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1F3646">
        <w:rPr>
          <w:rFonts w:ascii="仿宋_GB2312" w:eastAsia="仿宋_GB2312" w:hint="eastAsia"/>
          <w:sz w:val="24"/>
        </w:rPr>
        <w:t>917项目</w:t>
      </w:r>
      <w:r w:rsidR="00E1240C">
        <w:rPr>
          <w:rFonts w:ascii="仿宋_GB2312" w:eastAsia="仿宋_GB2312" w:hint="eastAsia"/>
          <w:sz w:val="24"/>
        </w:rPr>
        <w:t>公司（</w:t>
      </w:r>
      <w:r w:rsidR="00002743" w:rsidRPr="00002743">
        <w:rPr>
          <w:rFonts w:ascii="仿宋_GB2312" w:eastAsia="仿宋_GB2312" w:hint="eastAsia"/>
          <w:sz w:val="24"/>
        </w:rPr>
        <w:t>计算机、通信和其他电子设备制造业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及审计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3E2627" w:rsidRPr="00FE78BC">
        <w:rPr>
          <w:rFonts w:ascii="仿宋_GB2312" w:eastAsia="仿宋_GB2312" w:hint="eastAsia"/>
          <w:sz w:val="24"/>
        </w:rPr>
        <w:t>收购</w:t>
      </w:r>
      <w:proofErr w:type="gramEnd"/>
      <w:r w:rsidR="003E2627" w:rsidRPr="00FE78BC">
        <w:rPr>
          <w:rFonts w:ascii="仿宋_GB2312" w:eastAsia="仿宋_GB2312" w:hint="eastAsia"/>
          <w:sz w:val="24"/>
        </w:rPr>
        <w:t>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023E1C" w:rsidRPr="00FE78BC">
        <w:rPr>
          <w:rFonts w:ascii="仿宋_GB2312" w:eastAsia="仿宋_GB2312" w:hint="eastAsia"/>
          <w:sz w:val="24"/>
        </w:rPr>
        <w:t>对</w:t>
      </w:r>
      <w:r w:rsidR="008E039A" w:rsidRPr="00FE78BC">
        <w:rPr>
          <w:rFonts w:ascii="仿宋_GB2312" w:eastAsia="仿宋_GB2312" w:hint="eastAsia"/>
          <w:sz w:val="24"/>
        </w:rPr>
        <w:t>目标</w:t>
      </w:r>
      <w:r w:rsidR="00023E1C" w:rsidRPr="00FE78BC">
        <w:rPr>
          <w:rFonts w:ascii="仿宋_GB2312" w:eastAsia="仿宋_GB2312" w:hint="eastAsia"/>
          <w:sz w:val="24"/>
        </w:rPr>
        <w:t>公司进行审计</w:t>
      </w:r>
      <w:r w:rsidR="00E1240C">
        <w:rPr>
          <w:rFonts w:ascii="仿宋_GB2312" w:eastAsia="仿宋_GB2312" w:hint="eastAsia"/>
          <w:sz w:val="24"/>
        </w:rPr>
        <w:t>（近</w:t>
      </w:r>
      <w:r w:rsidR="00490611">
        <w:rPr>
          <w:rFonts w:ascii="仿宋_GB2312" w:eastAsia="仿宋_GB2312" w:hint="eastAsia"/>
          <w:sz w:val="24"/>
        </w:rPr>
        <w:t>二</w:t>
      </w:r>
      <w:r w:rsidR="00E1240C">
        <w:rPr>
          <w:rFonts w:ascii="仿宋_GB2312" w:eastAsia="仿宋_GB2312" w:hint="eastAsia"/>
          <w:sz w:val="24"/>
        </w:rPr>
        <w:t>年及一期）</w:t>
      </w:r>
      <w:r w:rsidR="00023E1C" w:rsidRPr="00FE78BC">
        <w:rPr>
          <w:rFonts w:ascii="仿宋_GB2312" w:eastAsia="仿宋_GB2312" w:hint="eastAsia"/>
          <w:sz w:val="24"/>
        </w:rPr>
        <w:t>，将其编制的财务报表转换成按照《企业会计准则》编制的报表，出具审计报告。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682C5C" w:rsidRPr="00620983" w:rsidRDefault="00C5711E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left="0" w:firstLineChars="0" w:firstLine="480"/>
        <w:rPr>
          <w:rFonts w:ascii="仿宋_GB2312" w:eastAsia="仿宋_GB2312"/>
          <w:sz w:val="24"/>
        </w:rPr>
      </w:pPr>
      <w:r w:rsidRPr="00620983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620983" w:rsidRPr="00620983" w:rsidRDefault="00620983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left="0" w:firstLineChars="0" w:firstLine="480"/>
        <w:rPr>
          <w:rFonts w:ascii="仿宋_GB2312" w:eastAsia="仿宋_GB2312"/>
          <w:sz w:val="24"/>
        </w:rPr>
      </w:pPr>
      <w:r w:rsidRPr="00620983">
        <w:rPr>
          <w:rFonts w:ascii="仿宋_GB2312" w:eastAsia="仿宋_GB2312" w:hint="eastAsia"/>
          <w:sz w:val="24"/>
        </w:rPr>
        <w:t>在中华人民共和国境内合法设立五年以上的机构（截至2017年12月31</w:t>
      </w:r>
      <w:r>
        <w:rPr>
          <w:rFonts w:ascii="仿宋_GB2312" w:eastAsia="仿宋_GB2312" w:hint="eastAsia"/>
          <w:sz w:val="24"/>
        </w:rPr>
        <w:t>日）。</w:t>
      </w:r>
    </w:p>
    <w:p w:rsidR="00620983" w:rsidRDefault="00620983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left="0" w:firstLineChars="0" w:firstLine="480"/>
        <w:rPr>
          <w:rFonts w:ascii="仿宋_GB2312" w:eastAsia="仿宋_GB2312"/>
          <w:sz w:val="24"/>
        </w:rPr>
      </w:pPr>
      <w:r w:rsidRPr="00620983">
        <w:rPr>
          <w:rFonts w:ascii="仿宋_GB2312" w:eastAsia="仿宋_GB2312" w:hint="eastAsia"/>
          <w:sz w:val="24"/>
        </w:rPr>
        <w:t>最近三年内无仲裁或诉讼介入情况，没有被有关部门明文规定市场禁入</w:t>
      </w:r>
      <w:r>
        <w:rPr>
          <w:rFonts w:ascii="仿宋_GB2312" w:eastAsia="仿宋_GB2312" w:hint="eastAsia"/>
          <w:sz w:val="24"/>
        </w:rPr>
        <w:t>。</w:t>
      </w:r>
    </w:p>
    <w:p w:rsidR="00620983" w:rsidRPr="00620983" w:rsidRDefault="00620983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620983">
        <w:rPr>
          <w:rFonts w:ascii="仿宋_GB2312" w:eastAsia="仿宋_GB2312" w:hint="eastAsia"/>
          <w:sz w:val="24"/>
        </w:rPr>
        <w:t>具有</w:t>
      </w:r>
      <w:r>
        <w:rPr>
          <w:rFonts w:ascii="仿宋_GB2312" w:eastAsia="仿宋_GB2312" w:hint="eastAsia"/>
          <w:sz w:val="24"/>
        </w:rPr>
        <w:t>电子信息行业同类型项目经验。</w:t>
      </w:r>
    </w:p>
    <w:p w:rsidR="008E039A" w:rsidRPr="00620983" w:rsidRDefault="008E039A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left="0" w:firstLineChars="0" w:firstLine="480"/>
        <w:rPr>
          <w:rFonts w:ascii="仿宋_GB2312" w:eastAsia="仿宋_GB2312"/>
          <w:sz w:val="24"/>
        </w:rPr>
      </w:pPr>
      <w:bookmarkStart w:id="5" w:name="_GoBack"/>
      <w:bookmarkEnd w:id="5"/>
      <w:r w:rsidRPr="00620983">
        <w:rPr>
          <w:rFonts w:ascii="仿宋_GB2312" w:eastAsia="仿宋_GB2312" w:hint="eastAsia"/>
          <w:sz w:val="24"/>
        </w:rPr>
        <w:t>未向拟收购的目标公司提供相关服务，与向川投</w:t>
      </w:r>
      <w:r w:rsidR="00F20AB6" w:rsidRPr="00620983">
        <w:rPr>
          <w:rFonts w:ascii="仿宋_GB2312" w:eastAsia="仿宋_GB2312" w:hint="eastAsia"/>
          <w:sz w:val="24"/>
        </w:rPr>
        <w:t>信产</w:t>
      </w:r>
      <w:r w:rsidRPr="00620983">
        <w:rPr>
          <w:rFonts w:ascii="仿宋_GB2312" w:eastAsia="仿宋_GB2312" w:hint="eastAsia"/>
          <w:sz w:val="24"/>
        </w:rPr>
        <w:t>提供本次服务无利益冲突。</w:t>
      </w:r>
    </w:p>
    <w:p w:rsidR="003E2627" w:rsidRPr="00620983" w:rsidRDefault="003E2627" w:rsidP="0062098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left="0" w:firstLineChars="0" w:firstLine="480"/>
        <w:rPr>
          <w:rFonts w:ascii="仿宋_GB2312" w:eastAsia="仿宋_GB2312"/>
          <w:sz w:val="24"/>
        </w:rPr>
      </w:pPr>
      <w:r w:rsidRPr="00620983">
        <w:rPr>
          <w:rFonts w:ascii="仿宋_GB2312" w:eastAsia="仿宋_GB2312" w:hint="eastAsia"/>
          <w:sz w:val="24"/>
        </w:rPr>
        <w:t>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620983">
        <w:rPr>
          <w:rFonts w:ascii="仿宋_GB2312" w:eastAsia="仿宋_GB2312" w:hint="eastAsia"/>
          <w:sz w:val="24"/>
        </w:rPr>
        <w:t>28</w:t>
      </w:r>
      <w:r w:rsidRPr="00FE78BC">
        <w:rPr>
          <w:rFonts w:ascii="仿宋_GB2312" w:eastAsia="仿宋_GB2312" w:hint="eastAsia"/>
          <w:sz w:val="24"/>
        </w:rPr>
        <w:t>日至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620983">
        <w:rPr>
          <w:rFonts w:ascii="仿宋_GB2312" w:eastAsia="仿宋_GB2312" w:hint="eastAsia"/>
          <w:sz w:val="24"/>
        </w:rPr>
        <w:t>30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bookmarkStart w:id="6" w:name="OLE_LINK1"/>
      <w:bookmarkStart w:id="7" w:name="OLE_LINK2"/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</w:t>
      </w:r>
      <w:r w:rsidR="00620983">
        <w:rPr>
          <w:rFonts w:ascii="仿宋_GB2312" w:eastAsia="仿宋_GB2312" w:hint="eastAsia"/>
          <w:sz w:val="24"/>
        </w:rPr>
        <w:t>2</w:t>
      </w:r>
      <w:r w:rsidRPr="00FE78BC">
        <w:rPr>
          <w:rFonts w:ascii="仿宋_GB2312" w:eastAsia="仿宋_GB2312" w:hint="eastAsia"/>
          <w:sz w:val="24"/>
        </w:rPr>
        <w:t>月</w:t>
      </w:r>
      <w:r w:rsidR="00620983">
        <w:rPr>
          <w:rFonts w:ascii="仿宋_GB2312" w:eastAsia="仿宋_GB2312" w:hint="eastAsia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B61836">
        <w:rPr>
          <w:rFonts w:ascii="仿宋_GB2312" w:eastAsia="仿宋_GB2312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B61836">
        <w:rPr>
          <w:rFonts w:ascii="仿宋_GB2312" w:eastAsia="仿宋_GB2312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</w:t>
      </w:r>
      <w:bookmarkEnd w:id="6"/>
      <w:bookmarkEnd w:id="7"/>
      <w:r w:rsidRPr="00FE78BC">
        <w:rPr>
          <w:rFonts w:ascii="仿宋_GB2312" w:eastAsia="仿宋_GB2312" w:hint="eastAsia"/>
          <w:sz w:val="24"/>
        </w:rPr>
        <w:t xml:space="preserve">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</w:t>
      </w:r>
      <w:r w:rsidRPr="00FE78BC">
        <w:rPr>
          <w:rFonts w:ascii="仿宋_GB2312" w:eastAsia="仿宋_GB2312" w:hint="eastAsia"/>
          <w:sz w:val="24"/>
        </w:rPr>
        <w:lastRenderedPageBreak/>
        <w:t>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</w:t>
      </w:r>
      <w:r w:rsidR="00620983">
        <w:rPr>
          <w:rFonts w:ascii="仿宋_GB2312" w:eastAsia="仿宋_GB2312" w:hint="eastAsia"/>
          <w:sz w:val="24"/>
        </w:rPr>
        <w:t>2</w:t>
      </w:r>
      <w:r w:rsidRPr="00FE78BC">
        <w:rPr>
          <w:rFonts w:ascii="仿宋_GB2312" w:eastAsia="仿宋_GB2312" w:hint="eastAsia"/>
          <w:sz w:val="24"/>
        </w:rPr>
        <w:t>月</w:t>
      </w:r>
      <w:r w:rsidR="00B61836">
        <w:rPr>
          <w:rFonts w:ascii="仿宋_GB2312" w:eastAsia="仿宋_GB2312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B61836">
        <w:rPr>
          <w:rFonts w:ascii="仿宋_GB2312" w:eastAsia="仿宋_GB2312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B61836">
        <w:rPr>
          <w:rFonts w:ascii="仿宋_GB2312" w:eastAsia="仿宋_GB2312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620983">
        <w:rPr>
          <w:rFonts w:ascii="仿宋_GB2312" w:eastAsia="仿宋_GB2312" w:hint="eastAsia"/>
          <w:sz w:val="24"/>
        </w:rPr>
        <w:t>徐先生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620983">
        <w:rPr>
          <w:rFonts w:ascii="仿宋_GB2312" w:eastAsia="仿宋_GB2312" w:hint="eastAsia"/>
          <w:sz w:val="24"/>
        </w:rPr>
        <w:t>30850028</w:t>
      </w:r>
      <w:r w:rsidR="00F20AB6">
        <w:rPr>
          <w:rFonts w:ascii="仿宋_GB2312" w:eastAsia="仿宋_GB2312" w:hint="eastAsia"/>
          <w:sz w:val="24"/>
        </w:rPr>
        <w:t>@qq.com</w:t>
      </w:r>
    </w:p>
    <w:p w:rsidR="00961662" w:rsidRPr="00FE78B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620983">
        <w:rPr>
          <w:rFonts w:ascii="仿宋_GB2312" w:eastAsia="仿宋_GB2312" w:hint="eastAsia"/>
          <w:sz w:val="24"/>
        </w:rPr>
        <w:t>28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9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FF" w:rsidRDefault="00673DFF">
      <w:r>
        <w:separator/>
      </w:r>
    </w:p>
  </w:endnote>
  <w:endnote w:type="continuationSeparator" w:id="0">
    <w:p w:rsidR="00673DFF" w:rsidRDefault="0067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FF" w:rsidRDefault="00673DFF">
      <w:r>
        <w:separator/>
      </w:r>
    </w:p>
  </w:footnote>
  <w:footnote w:type="continuationSeparator" w:id="0">
    <w:p w:rsidR="00673DFF" w:rsidRDefault="0067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5EF47CE7"/>
    <w:multiLevelType w:val="hybridMultilevel"/>
    <w:tmpl w:val="1F4A9CDC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5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7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4"/>
  </w:num>
  <w:num w:numId="7">
    <w:abstractNumId w:val="7"/>
  </w:num>
  <w:num w:numId="8">
    <w:abstractNumId w:val="13"/>
  </w:num>
  <w:num w:numId="9">
    <w:abstractNumId w:val="15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1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2743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091D"/>
    <w:rsid w:val="000E602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3646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B72C7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360BE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611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1501F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0983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73DFF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540F"/>
    <w:rsid w:val="006C02D6"/>
    <w:rsid w:val="006C4387"/>
    <w:rsid w:val="006D1C89"/>
    <w:rsid w:val="006D2CC4"/>
    <w:rsid w:val="006D756A"/>
    <w:rsid w:val="006E07DB"/>
    <w:rsid w:val="006F28F6"/>
    <w:rsid w:val="006F507A"/>
    <w:rsid w:val="006F646A"/>
    <w:rsid w:val="00702EC6"/>
    <w:rsid w:val="007033B5"/>
    <w:rsid w:val="00703EFC"/>
    <w:rsid w:val="00713408"/>
    <w:rsid w:val="007178AB"/>
    <w:rsid w:val="00724FE2"/>
    <w:rsid w:val="0072667D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3AB6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61836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2D11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5394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D2975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209B-7ADD-4E6A-A8E9-654AC992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864</Characters>
  <Application>Microsoft Office Word</Application>
  <DocSecurity>0</DocSecurity>
  <Lines>7</Lines>
  <Paragraphs>2</Paragraphs>
  <ScaleCrop>false</ScaleCrop>
  <Company>China</Company>
  <LinksUpToDate>false</LinksUpToDate>
  <CharactersWithSpaces>1013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徐科磊</cp:lastModifiedBy>
  <cp:revision>4</cp:revision>
  <cp:lastPrinted>2018-04-24T08:06:00Z</cp:lastPrinted>
  <dcterms:created xsi:type="dcterms:W3CDTF">2018-11-19T06:41:00Z</dcterms:created>
  <dcterms:modified xsi:type="dcterms:W3CDTF">2018-11-27T17:43:00Z</dcterms:modified>
</cp:coreProperties>
</file>