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560" w:lineRule="exact"/>
        <w:jc w:val="center"/>
        <w:rPr>
          <w:rFonts w:hint="eastAsia" w:ascii="方正小标宋简体" w:hAnsi="方正小标宋简体" w:eastAsia="方正小标宋简体" w:cs="Times New Roman"/>
          <w:snapToGrid w:val="0"/>
          <w:sz w:val="44"/>
          <w:szCs w:val="44"/>
        </w:rPr>
      </w:pPr>
      <w:r>
        <w:rPr>
          <w:rFonts w:hint="eastAsia" w:ascii="方正小标宋简体" w:hAnsi="方正小标宋简体" w:eastAsia="方正小标宋简体" w:cs="Times New Roman"/>
          <w:snapToGrid w:val="0"/>
          <w:sz w:val="44"/>
          <w:szCs w:val="44"/>
        </w:rPr>
        <w:t>华西牙科有限责任公司2022年一般管理人员</w:t>
      </w:r>
    </w:p>
    <w:p>
      <w:pPr>
        <w:widowControl/>
        <w:autoSpaceDE w:val="0"/>
        <w:autoSpaceDN w:val="0"/>
        <w:adjustRightInd w:val="0"/>
        <w:snapToGrid w:val="0"/>
        <w:spacing w:line="560" w:lineRule="exact"/>
        <w:jc w:val="center"/>
        <w:rPr>
          <w:rFonts w:hint="eastAsia" w:ascii="方正小标宋简体" w:hAnsi="方正小标宋简体" w:eastAsia="方正小标宋简体" w:cs="Times New Roman"/>
          <w:snapToGrid w:val="0"/>
          <w:sz w:val="44"/>
          <w:szCs w:val="44"/>
          <w:lang w:val="en-US" w:eastAsia="zh-CN"/>
        </w:rPr>
      </w:pPr>
      <w:r>
        <w:rPr>
          <w:rFonts w:hint="eastAsia" w:ascii="方正小标宋简体" w:hAnsi="方正小标宋简体" w:eastAsia="方正小标宋简体" w:cs="Times New Roman"/>
          <w:snapToGrid w:val="0"/>
          <w:sz w:val="44"/>
          <w:szCs w:val="44"/>
        </w:rPr>
        <w:t>公开招聘</w:t>
      </w:r>
      <w:r>
        <w:rPr>
          <w:rFonts w:hint="eastAsia" w:ascii="方正小标宋简体" w:hAnsi="方正小标宋简体" w:eastAsia="方正小标宋简体" w:cs="Times New Roman"/>
          <w:snapToGrid w:val="0"/>
          <w:sz w:val="44"/>
          <w:szCs w:val="44"/>
          <w:lang w:val="en-US" w:eastAsia="zh-CN"/>
        </w:rPr>
        <w:t>公告</w:t>
      </w:r>
    </w:p>
    <w:p>
      <w:pPr>
        <w:adjustRightInd w:val="0"/>
        <w:snapToGrid w:val="0"/>
        <w:spacing w:line="560" w:lineRule="exact"/>
        <w:jc w:val="center"/>
        <w:rPr>
          <w:rFonts w:ascii="华文中宋" w:hAnsi="华文中宋" w:eastAsia="华文中宋" w:cs="Times New Roman"/>
          <w:b/>
          <w:sz w:val="44"/>
          <w:szCs w:val="44"/>
        </w:rPr>
      </w:pPr>
    </w:p>
    <w:p>
      <w:pPr>
        <w:autoSpaceDE w:val="0"/>
        <w:autoSpaceDN w:val="0"/>
        <w:adjustRightInd w:val="0"/>
        <w:snapToGrid w:val="0"/>
        <w:spacing w:line="560" w:lineRule="exact"/>
        <w:ind w:firstLine="632"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华西牙科有限责任公司（以下简称“华西牙科”）成立于2017年1月，由四川省投资集团有限责任公司、四川川大科技产业集团有限公司、国药控股股份有限公司、国寿成达（上海）健康产业股权投资中心（有限合伙）、</w:t>
      </w:r>
      <w:r>
        <w:rPr>
          <w:rFonts w:hint="eastAsia" w:ascii="仿宋_GB2312" w:hAnsi="仿宋_GB2312" w:eastAsia="仿宋_GB2312" w:cs="仿宋_GB2312"/>
          <w:snapToGrid w:val="0"/>
          <w:color w:val="auto"/>
          <w:sz w:val="32"/>
          <w:szCs w:val="32"/>
          <w:u w:val="none"/>
          <w:lang w:val="en-US" w:eastAsia="zh-CN"/>
        </w:rPr>
        <w:t>资阳高新投资集团有限公司</w:t>
      </w:r>
      <w:r>
        <w:rPr>
          <w:rFonts w:hint="eastAsia" w:ascii="仿宋_GB2312" w:hAnsi="仿宋_GB2312" w:eastAsia="仿宋_GB2312" w:cs="仿宋_GB2312"/>
          <w:snapToGrid w:val="0"/>
          <w:sz w:val="32"/>
          <w:szCs w:val="32"/>
          <w:lang w:val="en-US" w:eastAsia="zh-CN"/>
        </w:rPr>
        <w:t>五大股东发起设立，是四川省委、省政府“贯彻实施健康中国战略、推动供给侧结构性改革”战略决策实施平台。华西牙科注册资本金18亿元，截止目前共投资设立10家子公司。公司自成立以来，致力于在口腔专科医院、口腔医疗诊所等方面布局发展，通过“SMS(SUN-MOON-STARS)”发展模式形成以华西牙科旗舰医院为大太阳，以“自建+收购”方式建设口腔专科医院为小月亮，以“自建+收购+加盟”方式建设连锁诊所为满天繁星，打造华西牙科医疗保健服务的“银河舰队”，已成立四川口腔医院、重庆华西牙科医院、汕头口腔医院、华西牙科兰州口腔医院、成都川华星口腔门诊部等5家口腔医疗机构。</w:t>
      </w:r>
    </w:p>
    <w:p>
      <w:pPr>
        <w:autoSpaceDE w:val="0"/>
        <w:autoSpaceDN w:val="0"/>
        <w:adjustRightInd w:val="0"/>
        <w:snapToGrid w:val="0"/>
        <w:spacing w:line="560" w:lineRule="exact"/>
        <w:ind w:firstLine="632"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因工作需要，现将华西牙科2022年一般管理人员公开招聘</w:t>
      </w:r>
      <w:r>
        <w:rPr>
          <w:rFonts w:hint="eastAsia" w:ascii="仿宋_GB2312" w:hAnsi="仿宋_GB2312" w:eastAsia="仿宋_GB2312" w:cs="仿宋_GB2312"/>
          <w:snapToGrid w:val="0"/>
          <w:sz w:val="32"/>
          <w:szCs w:val="32"/>
        </w:rPr>
        <w:t>相关事宜公告如下。</w:t>
      </w:r>
    </w:p>
    <w:p>
      <w:pPr>
        <w:autoSpaceDE w:val="0"/>
        <w:autoSpaceDN w:val="0"/>
        <w:adjustRightInd w:val="0"/>
        <w:snapToGrid w:val="0"/>
        <w:spacing w:line="560" w:lineRule="exact"/>
        <w:ind w:firstLine="632" w:firstLineChars="200"/>
        <w:rPr>
          <w:rFonts w:ascii="黑体" w:hAnsi="黑体" w:eastAsia="黑体" w:cs="黑体"/>
          <w:snapToGrid w:val="0"/>
          <w:sz w:val="32"/>
          <w:szCs w:val="32"/>
        </w:rPr>
      </w:pPr>
      <w:r>
        <w:rPr>
          <w:rFonts w:hint="eastAsia" w:ascii="黑体" w:hAnsi="黑体" w:eastAsia="黑体" w:cs="黑体"/>
          <w:snapToGrid w:val="0"/>
          <w:sz w:val="32"/>
          <w:szCs w:val="32"/>
        </w:rPr>
        <w:t>一、招聘原则</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（一）战略规划原则。符合公司发展战略和人力资源规划要求</w:t>
      </w:r>
      <w:r>
        <w:rPr>
          <w:rFonts w:hint="eastAsia" w:ascii="仿宋_GB2312" w:hAnsi="仿宋_GB2312" w:eastAsia="仿宋_GB2312" w:cs="仿宋_GB2312"/>
          <w:snapToGrid w:val="0"/>
          <w:sz w:val="32"/>
          <w:szCs w:val="32"/>
        </w:rPr>
        <w:t>。</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（二）人岗适配原则。按照</w:t>
      </w:r>
      <w:r>
        <w:rPr>
          <w:rFonts w:hint="eastAsia" w:ascii="仿宋_GB2312" w:hAnsi="仿宋_GB2312" w:eastAsia="仿宋_GB2312" w:cs="仿宋_GB2312"/>
          <w:snapToGrid w:val="0"/>
          <w:sz w:val="32"/>
          <w:szCs w:val="32"/>
        </w:rPr>
        <w:t>招聘</w:t>
      </w:r>
      <w:r>
        <w:rPr>
          <w:rFonts w:ascii="仿宋_GB2312" w:hAnsi="仿宋_GB2312" w:eastAsia="仿宋_GB2312" w:cs="仿宋_GB2312"/>
          <w:snapToGrid w:val="0"/>
          <w:sz w:val="32"/>
          <w:szCs w:val="32"/>
        </w:rPr>
        <w:t>要求选聘任职者，确保岗得其人、人适其岗。</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（三）公开择优原则。公开公正、平等竞争、凡进必考、择优录用。</w:t>
      </w:r>
    </w:p>
    <w:p>
      <w:pPr>
        <w:autoSpaceDE w:val="0"/>
        <w:autoSpaceDN w:val="0"/>
        <w:adjustRightInd w:val="0"/>
        <w:snapToGrid w:val="0"/>
        <w:spacing w:line="560" w:lineRule="exact"/>
        <w:ind w:firstLine="632" w:firstLineChars="200"/>
        <w:rPr>
          <w:rFonts w:ascii="黑体" w:hAnsi="黑体" w:eastAsia="黑体" w:cs="黑体"/>
          <w:snapToGrid w:val="0"/>
          <w:sz w:val="32"/>
          <w:szCs w:val="32"/>
        </w:rPr>
      </w:pPr>
      <w:r>
        <w:rPr>
          <w:rFonts w:hint="eastAsia" w:ascii="黑体" w:hAnsi="黑体" w:eastAsia="黑体" w:cs="黑体"/>
          <w:snapToGrid w:val="0"/>
          <w:sz w:val="32"/>
          <w:szCs w:val="32"/>
        </w:rPr>
        <w:t>二、招聘岗位</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本次共招聘一般管理人员</w:t>
      </w:r>
      <w:r>
        <w:rPr>
          <w:rFonts w:hint="eastAsia" w:ascii="仿宋_GB2312" w:hAnsi="仿宋_GB2312" w:eastAsia="仿宋_GB2312" w:cs="仿宋_GB2312"/>
          <w:snapToGrid w:val="0"/>
          <w:sz w:val="32"/>
          <w:szCs w:val="32"/>
          <w:lang w:val="en-US" w:eastAsia="zh-CN"/>
        </w:rPr>
        <w:t>5</w:t>
      </w:r>
      <w:r>
        <w:rPr>
          <w:rFonts w:hint="eastAsia" w:ascii="仿宋_GB2312" w:hAnsi="仿宋_GB2312" w:eastAsia="仿宋_GB2312" w:cs="仿宋_GB2312"/>
          <w:snapToGrid w:val="0"/>
          <w:sz w:val="32"/>
          <w:szCs w:val="32"/>
        </w:rPr>
        <w:t>名，具体如下：</w:t>
      </w:r>
    </w:p>
    <w:p>
      <w:pPr>
        <w:tabs>
          <w:tab w:val="left" w:pos="3460"/>
        </w:tabs>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一</w:t>
      </w:r>
      <w:r>
        <w:rPr>
          <w:rFonts w:hint="eastAsia" w:ascii="仿宋_GB2312" w:hAnsi="仿宋_GB2312" w:eastAsia="仿宋_GB2312" w:cs="仿宋_GB2312"/>
          <w:snapToGrid w:val="0"/>
          <w:sz w:val="32"/>
          <w:szCs w:val="32"/>
        </w:rPr>
        <w:t>）战略投资部：投资经理1名</w:t>
      </w:r>
    </w:p>
    <w:p>
      <w:pPr>
        <w:tabs>
          <w:tab w:val="left" w:pos="3460"/>
        </w:tabs>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b/>
      </w:r>
      <w:r>
        <w:rPr>
          <w:rFonts w:hint="eastAsia" w:ascii="仿宋_GB2312" w:hAnsi="仿宋_GB2312" w:eastAsia="仿宋_GB2312" w:cs="仿宋_GB2312"/>
          <w:snapToGrid w:val="0"/>
          <w:sz w:val="32"/>
          <w:szCs w:val="32"/>
        </w:rPr>
        <w:t>投资事务专员1名</w:t>
      </w:r>
    </w:p>
    <w:p>
      <w:pPr>
        <w:tabs>
          <w:tab w:val="left" w:pos="3460"/>
        </w:tabs>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二</w:t>
      </w:r>
      <w:r>
        <w:rPr>
          <w:rFonts w:hint="eastAsia" w:ascii="仿宋_GB2312" w:hAnsi="仿宋_GB2312" w:eastAsia="仿宋_GB2312" w:cs="仿宋_GB2312"/>
          <w:snapToGrid w:val="0"/>
          <w:sz w:val="32"/>
          <w:szCs w:val="32"/>
        </w:rPr>
        <w:t>）经营管理部：经营管理专员1名</w:t>
      </w:r>
    </w:p>
    <w:p>
      <w:pPr>
        <w:tabs>
          <w:tab w:val="left" w:pos="3460"/>
        </w:tabs>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b/>
      </w:r>
      <w:r>
        <w:rPr>
          <w:rFonts w:hint="eastAsia" w:ascii="仿宋_GB2312" w:hAnsi="仿宋_GB2312" w:eastAsia="仿宋_GB2312" w:cs="仿宋_GB2312"/>
          <w:snapToGrid w:val="0"/>
          <w:sz w:val="32"/>
          <w:szCs w:val="32"/>
        </w:rPr>
        <w:t>经营业绩考核专员1名</w:t>
      </w:r>
    </w:p>
    <w:p>
      <w:pPr>
        <w:tabs>
          <w:tab w:val="left" w:pos="3460"/>
        </w:tabs>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b/>
      </w:r>
      <w:r>
        <w:rPr>
          <w:rFonts w:hint="eastAsia" w:ascii="仿宋_GB2312" w:hAnsi="仿宋_GB2312" w:eastAsia="仿宋_GB2312" w:cs="仿宋_GB2312"/>
          <w:snapToGrid w:val="0"/>
          <w:sz w:val="32"/>
          <w:szCs w:val="32"/>
        </w:rPr>
        <w:t>项目建设安环专员1名</w:t>
      </w:r>
    </w:p>
    <w:p>
      <w:pPr>
        <w:autoSpaceDE w:val="0"/>
        <w:autoSpaceDN w:val="0"/>
        <w:adjustRightInd w:val="0"/>
        <w:snapToGrid w:val="0"/>
        <w:spacing w:line="560" w:lineRule="exact"/>
        <w:ind w:firstLine="632" w:firstLineChars="200"/>
        <w:rPr>
          <w:rFonts w:ascii="黑体" w:hAnsi="黑体" w:eastAsia="黑体" w:cs="黑体"/>
          <w:snapToGrid w:val="0"/>
          <w:sz w:val="32"/>
          <w:szCs w:val="32"/>
        </w:rPr>
      </w:pPr>
      <w:r>
        <w:rPr>
          <w:rFonts w:hint="eastAsia" w:ascii="黑体" w:hAnsi="黑体" w:eastAsia="黑体" w:cs="黑体"/>
          <w:snapToGrid w:val="0"/>
          <w:sz w:val="32"/>
          <w:szCs w:val="32"/>
        </w:rPr>
        <w:t>三、招聘范围</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面向社会公开招聘。</w:t>
      </w:r>
    </w:p>
    <w:p>
      <w:pPr>
        <w:autoSpaceDE w:val="0"/>
        <w:autoSpaceDN w:val="0"/>
        <w:adjustRightInd w:val="0"/>
        <w:snapToGrid w:val="0"/>
        <w:spacing w:line="560" w:lineRule="exact"/>
        <w:ind w:firstLine="632" w:firstLineChars="200"/>
        <w:rPr>
          <w:rFonts w:ascii="黑体" w:hAnsi="黑体" w:eastAsia="黑体" w:cs="黑体"/>
          <w:snapToGrid w:val="0"/>
          <w:sz w:val="32"/>
          <w:szCs w:val="32"/>
        </w:rPr>
      </w:pPr>
      <w:r>
        <w:rPr>
          <w:rFonts w:hint="eastAsia" w:ascii="黑体" w:hAnsi="黑体" w:eastAsia="黑体" w:cs="黑体"/>
          <w:snapToGrid w:val="0"/>
          <w:sz w:val="32"/>
          <w:szCs w:val="32"/>
        </w:rPr>
        <w:t>四、招聘要求</w:t>
      </w:r>
    </w:p>
    <w:p>
      <w:pPr>
        <w:autoSpaceDE w:val="0"/>
        <w:autoSpaceDN w:val="0"/>
        <w:adjustRightInd w:val="0"/>
        <w:snapToGrid w:val="0"/>
        <w:spacing w:line="560" w:lineRule="exact"/>
        <w:ind w:firstLine="632" w:firstLineChars="200"/>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（一）基本资格条件</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1.具有中华人民共和国国籍，且无国（境）外永久居住权。</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w:t>
      </w:r>
      <w:r>
        <w:rPr>
          <w:rFonts w:ascii="仿宋_GB2312" w:hAnsi="仿宋_GB2312" w:eastAsia="仿宋_GB2312" w:cs="仿宋_GB2312"/>
          <w:snapToGrid w:val="0"/>
          <w:sz w:val="32"/>
          <w:szCs w:val="32"/>
        </w:rPr>
        <w:t>遵守国家法律法规，具有良好的思想品质和道德素质。</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3.认同华西牙科核心价值观，热爱口腔医疗事业。</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w:t>
      </w:r>
      <w:r>
        <w:rPr>
          <w:rFonts w:ascii="仿宋_GB2312" w:hAnsi="仿宋_GB2312" w:eastAsia="仿宋_GB2312" w:cs="仿宋_GB2312"/>
          <w:snapToGrid w:val="0"/>
          <w:sz w:val="32"/>
          <w:szCs w:val="32"/>
        </w:rPr>
        <w:t>无犯罪记录和相关竞业限制。</w:t>
      </w:r>
    </w:p>
    <w:p>
      <w:pPr>
        <w:autoSpaceDE w:val="0"/>
        <w:autoSpaceDN w:val="0"/>
        <w:adjustRightInd w:val="0"/>
        <w:snapToGrid w:val="0"/>
        <w:spacing w:line="560" w:lineRule="exact"/>
        <w:ind w:firstLine="632" w:firstLineChars="200"/>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（二）任职资格条件</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w:t>
      </w:r>
      <w:r>
        <w:rPr>
          <w:rFonts w:ascii="仿宋_GB2312" w:hAnsi="仿宋_GB2312" w:eastAsia="仿宋_GB2312" w:cs="仿宋_GB2312"/>
          <w:snapToGrid w:val="0"/>
          <w:sz w:val="32"/>
          <w:szCs w:val="32"/>
        </w:rPr>
        <w:t>全日制普通高校大学本科及以上学历，取得国（境）外学历的须经教育部留学服务中心认证。</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w:t>
      </w:r>
      <w:r>
        <w:rPr>
          <w:rFonts w:ascii="仿宋_GB2312" w:hAnsi="仿宋_GB2312" w:eastAsia="仿宋_GB2312" w:cs="仿宋_GB2312"/>
          <w:snapToGrid w:val="0"/>
          <w:sz w:val="32"/>
          <w:szCs w:val="32"/>
        </w:rPr>
        <w:t>年龄</w:t>
      </w:r>
      <w:r>
        <w:rPr>
          <w:rFonts w:hint="eastAsia" w:ascii="仿宋_GB2312" w:hAnsi="仿宋_GB2312" w:eastAsia="仿宋_GB2312" w:cs="仿宋_GB2312"/>
          <w:snapToGrid w:val="0"/>
          <w:sz w:val="32"/>
          <w:szCs w:val="32"/>
        </w:rPr>
        <w:t>35</w:t>
      </w:r>
      <w:r>
        <w:rPr>
          <w:rFonts w:ascii="仿宋_GB2312" w:hAnsi="仿宋_GB2312" w:eastAsia="仿宋_GB2312" w:cs="仿宋_GB2312"/>
          <w:snapToGrid w:val="0"/>
          <w:sz w:val="32"/>
          <w:szCs w:val="32"/>
        </w:rPr>
        <w:t>周岁及以下</w:t>
      </w:r>
      <w:r>
        <w:rPr>
          <w:rFonts w:hint="eastAsia" w:ascii="仿宋_GB2312" w:hAnsi="仿宋_GB2312" w:eastAsia="仿宋_GB2312" w:cs="仿宋_GB2312"/>
          <w:snapToGrid w:val="0"/>
          <w:sz w:val="32"/>
          <w:szCs w:val="32"/>
        </w:rPr>
        <w:t>，年龄计算日期截止到2022年1月31日。</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3.符合拟招聘职位所要求的其他资格条件，详见拟招聘岗位《岗位说明书》（附件3）。</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4.特别优秀者可适当放宽。</w:t>
      </w:r>
    </w:p>
    <w:p>
      <w:pPr>
        <w:autoSpaceDE w:val="0"/>
        <w:autoSpaceDN w:val="0"/>
        <w:adjustRightInd w:val="0"/>
        <w:snapToGrid w:val="0"/>
        <w:spacing w:line="560" w:lineRule="exact"/>
        <w:ind w:firstLine="632" w:firstLineChars="200"/>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（三）有下列情形之一者，不得报名</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1.曾受过司法机关刑事处罚的。</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2.涉嫌违法、违纪正在接受审查的。</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3.曾受党纪、政纪处分的。</w:t>
      </w:r>
    </w:p>
    <w:p>
      <w:pPr>
        <w:autoSpaceDE w:val="0"/>
        <w:autoSpaceDN w:val="0"/>
        <w:adjustRightInd w:val="0"/>
        <w:snapToGrid w:val="0"/>
        <w:spacing w:line="560" w:lineRule="exact"/>
        <w:ind w:firstLine="632"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4.曾被开除公职、被解聘的。</w:t>
      </w:r>
    </w:p>
    <w:p>
      <w:pPr>
        <w:autoSpaceDE w:val="0"/>
        <w:autoSpaceDN w:val="0"/>
        <w:adjustRightInd w:val="0"/>
        <w:snapToGrid w:val="0"/>
        <w:spacing w:line="560" w:lineRule="exact"/>
        <w:ind w:firstLine="632" w:firstLineChars="200"/>
        <w:rPr>
          <w:rFonts w:hint="eastAsia" w:ascii="黑体" w:hAnsi="黑体" w:eastAsia="黑体" w:cs="黑体"/>
          <w:snapToGrid w:val="0"/>
          <w:sz w:val="32"/>
          <w:szCs w:val="32"/>
          <w:lang w:val="en-US" w:eastAsia="zh-CN"/>
        </w:rPr>
      </w:pPr>
      <w:r>
        <w:rPr>
          <w:rFonts w:hint="eastAsia" w:ascii="黑体" w:hAnsi="黑体" w:eastAsia="黑体" w:cs="黑体"/>
          <w:snapToGrid w:val="0"/>
          <w:sz w:val="32"/>
          <w:szCs w:val="32"/>
          <w:lang w:val="en-US" w:eastAsia="zh-CN"/>
        </w:rPr>
        <w:t>五、招聘流程</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招聘工作按信息发布、报名、资格审查、综合测评（笔、面试）、背景调查、健康体检、录用等程序进行。</w:t>
      </w:r>
    </w:p>
    <w:p>
      <w:pPr>
        <w:autoSpaceDE w:val="0"/>
        <w:autoSpaceDN w:val="0"/>
        <w:adjustRightInd w:val="0"/>
        <w:snapToGrid w:val="0"/>
        <w:spacing w:line="560" w:lineRule="exact"/>
        <w:ind w:firstLine="632" w:firstLineChars="200"/>
        <w:rPr>
          <w:rFonts w:hint="default" w:ascii="仿宋_GB2312" w:hAnsi="仿宋_GB2312" w:eastAsia="仿宋_GB2312" w:cs="仿宋_GB2312"/>
          <w:b/>
          <w:bCs/>
          <w:snapToGrid w:val="0"/>
          <w:sz w:val="32"/>
          <w:szCs w:val="32"/>
          <w:lang w:val="en-US" w:eastAsia="zh-CN"/>
        </w:rPr>
      </w:pPr>
      <w:r>
        <w:rPr>
          <w:rFonts w:hint="default" w:ascii="仿宋_GB2312" w:hAnsi="仿宋_GB2312" w:eastAsia="仿宋_GB2312" w:cs="仿宋_GB2312"/>
          <w:b/>
          <w:bCs/>
          <w:snapToGrid w:val="0"/>
          <w:sz w:val="32"/>
          <w:szCs w:val="32"/>
          <w:lang w:val="en-US" w:eastAsia="zh-CN"/>
        </w:rPr>
        <w:t>（一）报名</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报名时间：2022年</w:t>
      </w:r>
      <w:r>
        <w:rPr>
          <w:rFonts w:hint="eastAsia" w:ascii="仿宋_GB2312" w:hAnsi="仿宋_GB2312" w:eastAsia="仿宋_GB2312" w:cs="仿宋_GB2312"/>
          <w:snapToGrid w:val="0"/>
          <w:sz w:val="32"/>
          <w:szCs w:val="32"/>
          <w:lang w:val="en-US" w:eastAsia="zh-CN"/>
        </w:rPr>
        <w:t>2</w:t>
      </w:r>
      <w:r>
        <w:rPr>
          <w:rFonts w:hint="default" w:ascii="仿宋_GB2312" w:hAnsi="仿宋_GB2312" w:eastAsia="仿宋_GB2312" w:cs="仿宋_GB2312"/>
          <w:snapToGrid w:val="0"/>
          <w:sz w:val="32"/>
          <w:szCs w:val="32"/>
          <w:lang w:val="en-US" w:eastAsia="zh-CN"/>
        </w:rPr>
        <w:t>月</w:t>
      </w:r>
      <w:r>
        <w:rPr>
          <w:rFonts w:hint="eastAsia" w:ascii="仿宋_GB2312" w:hAnsi="仿宋_GB2312" w:eastAsia="仿宋_GB2312" w:cs="仿宋_GB2312"/>
          <w:snapToGrid w:val="0"/>
          <w:sz w:val="32"/>
          <w:szCs w:val="32"/>
          <w:lang w:val="en-US" w:eastAsia="zh-CN"/>
        </w:rPr>
        <w:t>16</w:t>
      </w:r>
      <w:r>
        <w:rPr>
          <w:rFonts w:hint="default" w:ascii="仿宋_GB2312" w:hAnsi="仿宋_GB2312" w:eastAsia="仿宋_GB2312" w:cs="仿宋_GB2312"/>
          <w:snapToGrid w:val="0"/>
          <w:sz w:val="32"/>
          <w:szCs w:val="32"/>
          <w:lang w:val="en-US" w:eastAsia="zh-CN"/>
        </w:rPr>
        <w:t>日-2月</w:t>
      </w:r>
      <w:r>
        <w:rPr>
          <w:rFonts w:hint="eastAsia" w:ascii="仿宋_GB2312" w:hAnsi="仿宋_GB2312" w:eastAsia="仿宋_GB2312" w:cs="仿宋_GB2312"/>
          <w:snapToGrid w:val="0"/>
          <w:sz w:val="32"/>
          <w:szCs w:val="32"/>
          <w:lang w:val="en-US" w:eastAsia="zh-CN"/>
        </w:rPr>
        <w:t>25</w:t>
      </w:r>
      <w:r>
        <w:rPr>
          <w:rFonts w:hint="default" w:ascii="仿宋_GB2312" w:hAnsi="仿宋_GB2312" w:eastAsia="仿宋_GB2312" w:cs="仿宋_GB2312"/>
          <w:snapToGrid w:val="0"/>
          <w:sz w:val="32"/>
          <w:szCs w:val="32"/>
          <w:lang w:val="en-US" w:eastAsia="zh-CN"/>
        </w:rPr>
        <w:t>日24:00</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报名邮箱：hxykhr@hxdental.cn</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应聘者下载填写《华西牙科应聘登记表》（详见附件</w:t>
      </w:r>
      <w:r>
        <w:rPr>
          <w:rFonts w:hint="eastAsia" w:ascii="仿宋_GB2312" w:hAnsi="仿宋_GB2312" w:eastAsia="仿宋_GB2312" w:cs="仿宋_GB2312"/>
          <w:snapToGrid w:val="0"/>
          <w:sz w:val="32"/>
          <w:szCs w:val="32"/>
          <w:lang w:val="en-US" w:eastAsia="zh-CN"/>
        </w:rPr>
        <w:t>2</w:t>
      </w:r>
      <w:r>
        <w:rPr>
          <w:rFonts w:hint="default" w:ascii="仿宋_GB2312" w:hAnsi="仿宋_GB2312" w:eastAsia="仿宋_GB2312" w:cs="仿宋_GB2312"/>
          <w:snapToGrid w:val="0"/>
          <w:sz w:val="32"/>
          <w:szCs w:val="32"/>
          <w:lang w:val="en-US" w:eastAsia="zh-CN"/>
        </w:rPr>
        <w:t>），同时将全套个人证明材料</w:t>
      </w:r>
      <w:r>
        <w:rPr>
          <w:rFonts w:hint="eastAsia" w:ascii="仿宋_GB2312" w:hAnsi="仿宋_GB2312" w:eastAsia="仿宋_GB2312" w:cs="仿宋_GB2312"/>
          <w:snapToGrid w:val="0"/>
          <w:sz w:val="32"/>
          <w:szCs w:val="32"/>
          <w:lang w:val="en-US" w:eastAsia="zh-CN"/>
        </w:rPr>
        <w:t>（</w:t>
      </w:r>
      <w:r>
        <w:rPr>
          <w:rFonts w:hint="default" w:ascii="仿宋_GB2312" w:hAnsi="仿宋_GB2312" w:eastAsia="仿宋_GB2312" w:cs="仿宋_GB2312"/>
          <w:snapToGrid w:val="0"/>
          <w:sz w:val="32"/>
          <w:szCs w:val="32"/>
          <w:lang w:val="en-US" w:eastAsia="zh-CN"/>
        </w:rPr>
        <w:t>①《华西牙科应聘登记表》（须提交1份word版和1份手写签字的PDF扫描版）；②身份证；③毕业证、学位证、最新的教育部学历证书电子注册备案表；④职（执）业资格、专业技术资格证明及其</w:t>
      </w:r>
      <w:r>
        <w:rPr>
          <w:rFonts w:hint="eastAsia" w:ascii="仿宋_GB2312" w:hAnsi="仿宋_GB2312" w:eastAsia="仿宋_GB2312" w:cs="仿宋_GB2312"/>
          <w:snapToGrid w:val="0"/>
          <w:sz w:val="32"/>
          <w:szCs w:val="32"/>
          <w:lang w:val="en-US" w:eastAsia="zh-CN"/>
        </w:rPr>
        <w:t>他资格证书材料）</w:t>
      </w:r>
      <w:r>
        <w:rPr>
          <w:rFonts w:hint="default" w:ascii="仿宋_GB2312" w:hAnsi="仿宋_GB2312" w:eastAsia="仿宋_GB2312" w:cs="仿宋_GB2312"/>
          <w:snapToGrid w:val="0"/>
          <w:sz w:val="32"/>
          <w:szCs w:val="32"/>
          <w:lang w:val="en-US" w:eastAsia="zh-CN"/>
        </w:rPr>
        <w:t>扫描件打包发至</w:t>
      </w:r>
      <w:r>
        <w:rPr>
          <w:rFonts w:hint="eastAsia" w:ascii="仿宋_GB2312" w:hAnsi="仿宋_GB2312" w:eastAsia="仿宋_GB2312" w:cs="仿宋_GB2312"/>
          <w:snapToGrid w:val="0"/>
          <w:sz w:val="32"/>
          <w:szCs w:val="32"/>
          <w:lang w:val="en-US" w:eastAsia="zh-CN"/>
        </w:rPr>
        <w:t>报名</w:t>
      </w:r>
      <w:r>
        <w:rPr>
          <w:rFonts w:hint="default" w:ascii="仿宋_GB2312" w:hAnsi="仿宋_GB2312" w:eastAsia="仿宋_GB2312" w:cs="仿宋_GB2312"/>
          <w:snapToGrid w:val="0"/>
          <w:sz w:val="32"/>
          <w:szCs w:val="32"/>
          <w:lang w:val="en-US" w:eastAsia="zh-CN"/>
        </w:rPr>
        <w:t>邮箱，文件名为“姓名+应聘岗位</w:t>
      </w:r>
      <w:r>
        <w:rPr>
          <w:rFonts w:hint="eastAsia" w:ascii="仿宋_GB2312" w:hAnsi="仿宋_GB2312" w:eastAsia="仿宋_GB2312" w:cs="仿宋_GB2312"/>
          <w:snapToGrid w:val="0"/>
          <w:sz w:val="32"/>
          <w:szCs w:val="32"/>
          <w:lang w:val="en-US" w:eastAsia="zh-CN"/>
        </w:rPr>
        <w:t>+手机号码</w:t>
      </w:r>
      <w:r>
        <w:rPr>
          <w:rFonts w:hint="default" w:ascii="仿宋_GB2312" w:hAnsi="仿宋_GB2312" w:eastAsia="仿宋_GB2312" w:cs="仿宋_GB2312"/>
          <w:snapToGrid w:val="0"/>
          <w:sz w:val="32"/>
          <w:szCs w:val="32"/>
          <w:lang w:val="en-US" w:eastAsia="zh-CN"/>
        </w:rPr>
        <w:t>”。</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注：每一名应聘者限报一个职位。</w:t>
      </w:r>
    </w:p>
    <w:p>
      <w:pPr>
        <w:autoSpaceDE w:val="0"/>
        <w:autoSpaceDN w:val="0"/>
        <w:adjustRightInd w:val="0"/>
        <w:snapToGrid w:val="0"/>
        <w:spacing w:line="560" w:lineRule="exact"/>
        <w:ind w:firstLine="632" w:firstLineChars="200"/>
        <w:rPr>
          <w:rFonts w:hint="default" w:ascii="仿宋_GB2312" w:hAnsi="仿宋_GB2312" w:eastAsia="仿宋_GB2312" w:cs="仿宋_GB2312"/>
          <w:b/>
          <w:bCs/>
          <w:snapToGrid w:val="0"/>
          <w:sz w:val="32"/>
          <w:szCs w:val="32"/>
          <w:lang w:val="en-US" w:eastAsia="zh-CN"/>
        </w:rPr>
      </w:pPr>
      <w:r>
        <w:rPr>
          <w:rFonts w:hint="default" w:ascii="仿宋_GB2312" w:hAnsi="仿宋_GB2312" w:eastAsia="仿宋_GB2312" w:cs="仿宋_GB2312"/>
          <w:b/>
          <w:bCs/>
          <w:snapToGrid w:val="0"/>
          <w:sz w:val="32"/>
          <w:szCs w:val="32"/>
          <w:lang w:val="en-US" w:eastAsia="zh-CN"/>
        </w:rPr>
        <w:t>（二）资格审查</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根据任职资格要求、岗位具体条件等进行简历筛选和资格审查，择优确定进入综合测评环节的人员名单，并以电话或邮件方式通知应聘人员。对未通过资格审查者，不再另行通知。</w:t>
      </w:r>
    </w:p>
    <w:p>
      <w:pPr>
        <w:autoSpaceDE w:val="0"/>
        <w:autoSpaceDN w:val="0"/>
        <w:adjustRightInd w:val="0"/>
        <w:snapToGrid w:val="0"/>
        <w:spacing w:line="560" w:lineRule="exact"/>
        <w:ind w:firstLine="632" w:firstLineChars="200"/>
        <w:rPr>
          <w:rFonts w:hint="default" w:ascii="仿宋_GB2312" w:hAnsi="仿宋_GB2312" w:eastAsia="仿宋_GB2312" w:cs="仿宋_GB2312"/>
          <w:b/>
          <w:bCs/>
          <w:snapToGrid w:val="0"/>
          <w:sz w:val="32"/>
          <w:szCs w:val="32"/>
          <w:lang w:val="en-US" w:eastAsia="zh-CN"/>
        </w:rPr>
      </w:pPr>
      <w:r>
        <w:rPr>
          <w:rFonts w:hint="default" w:ascii="仿宋_GB2312" w:hAnsi="仿宋_GB2312" w:eastAsia="仿宋_GB2312" w:cs="仿宋_GB2312"/>
          <w:b/>
          <w:bCs/>
          <w:snapToGrid w:val="0"/>
          <w:sz w:val="32"/>
          <w:szCs w:val="32"/>
          <w:lang w:val="en-US" w:eastAsia="zh-CN"/>
        </w:rPr>
        <w:t>（三）综合测评</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根据岗位需求和工作实际开展综合测评。</w:t>
      </w:r>
    </w:p>
    <w:p>
      <w:pPr>
        <w:autoSpaceDE w:val="0"/>
        <w:autoSpaceDN w:val="0"/>
        <w:adjustRightInd w:val="0"/>
        <w:snapToGrid w:val="0"/>
        <w:spacing w:line="560" w:lineRule="exact"/>
        <w:ind w:firstLine="632" w:firstLineChars="200"/>
        <w:rPr>
          <w:rFonts w:hint="default" w:ascii="仿宋_GB2312" w:hAnsi="仿宋_GB2312" w:eastAsia="仿宋_GB2312" w:cs="仿宋_GB2312"/>
          <w:b/>
          <w:bCs/>
          <w:snapToGrid w:val="0"/>
          <w:sz w:val="32"/>
          <w:szCs w:val="32"/>
          <w:lang w:val="en-US" w:eastAsia="zh-CN"/>
        </w:rPr>
      </w:pPr>
      <w:r>
        <w:rPr>
          <w:rFonts w:hint="default" w:ascii="仿宋_GB2312" w:hAnsi="仿宋_GB2312" w:eastAsia="仿宋_GB2312" w:cs="仿宋_GB2312"/>
          <w:b/>
          <w:bCs/>
          <w:snapToGrid w:val="0"/>
          <w:sz w:val="32"/>
          <w:szCs w:val="32"/>
          <w:lang w:val="en-US" w:eastAsia="zh-CN"/>
        </w:rPr>
        <w:t>（四）背景调查</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对拟</w:t>
      </w:r>
      <w:r>
        <w:rPr>
          <w:rFonts w:hint="eastAsia" w:ascii="仿宋_GB2312" w:hAnsi="仿宋_GB2312" w:eastAsia="仿宋_GB2312" w:cs="仿宋_GB2312"/>
          <w:snapToGrid w:val="0"/>
          <w:sz w:val="32"/>
          <w:szCs w:val="32"/>
          <w:lang w:val="en-US" w:eastAsia="zh-CN"/>
        </w:rPr>
        <w:t>录用人员</w:t>
      </w:r>
      <w:r>
        <w:rPr>
          <w:rFonts w:hint="default" w:ascii="仿宋_GB2312" w:hAnsi="仿宋_GB2312" w:eastAsia="仿宋_GB2312" w:cs="仿宋_GB2312"/>
          <w:snapToGrid w:val="0"/>
          <w:sz w:val="32"/>
          <w:szCs w:val="32"/>
          <w:lang w:val="en-US" w:eastAsia="zh-CN"/>
        </w:rPr>
        <w:t>开展背景调查。</w:t>
      </w:r>
    </w:p>
    <w:p>
      <w:pPr>
        <w:autoSpaceDE w:val="0"/>
        <w:autoSpaceDN w:val="0"/>
        <w:adjustRightInd w:val="0"/>
        <w:snapToGrid w:val="0"/>
        <w:spacing w:line="560" w:lineRule="exact"/>
        <w:ind w:firstLine="632" w:firstLineChars="200"/>
        <w:rPr>
          <w:rFonts w:hint="default" w:ascii="仿宋_GB2312" w:hAnsi="仿宋_GB2312" w:eastAsia="仿宋_GB2312" w:cs="仿宋_GB2312"/>
          <w:b/>
          <w:bCs/>
          <w:snapToGrid w:val="0"/>
          <w:sz w:val="32"/>
          <w:szCs w:val="32"/>
          <w:lang w:val="en-US" w:eastAsia="zh-CN"/>
        </w:rPr>
      </w:pPr>
      <w:r>
        <w:rPr>
          <w:rFonts w:hint="default" w:ascii="仿宋_GB2312" w:hAnsi="仿宋_GB2312" w:eastAsia="仿宋_GB2312" w:cs="仿宋_GB2312"/>
          <w:b/>
          <w:bCs/>
          <w:snapToGrid w:val="0"/>
          <w:sz w:val="32"/>
          <w:szCs w:val="32"/>
          <w:lang w:val="en-US" w:eastAsia="zh-CN"/>
        </w:rPr>
        <w:t>（五）</w:t>
      </w:r>
      <w:r>
        <w:rPr>
          <w:rFonts w:hint="eastAsia" w:ascii="仿宋_GB2312" w:hAnsi="仿宋_GB2312" w:eastAsia="仿宋_GB2312" w:cs="仿宋_GB2312"/>
          <w:b/>
          <w:bCs/>
          <w:snapToGrid w:val="0"/>
          <w:sz w:val="32"/>
          <w:szCs w:val="32"/>
          <w:lang w:val="en-US" w:eastAsia="zh-CN"/>
        </w:rPr>
        <w:t>健康</w:t>
      </w:r>
      <w:r>
        <w:rPr>
          <w:rFonts w:hint="default" w:ascii="仿宋_GB2312" w:hAnsi="仿宋_GB2312" w:eastAsia="仿宋_GB2312" w:cs="仿宋_GB2312"/>
          <w:b/>
          <w:bCs/>
          <w:snapToGrid w:val="0"/>
          <w:sz w:val="32"/>
          <w:szCs w:val="32"/>
          <w:lang w:val="en-US" w:eastAsia="zh-CN"/>
        </w:rPr>
        <w:t>体检</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通知拟录用人员进行健康体检</w:t>
      </w:r>
      <w:r>
        <w:rPr>
          <w:rFonts w:hint="eastAsia" w:ascii="仿宋_GB2312" w:hAnsi="仿宋_GB2312" w:eastAsia="仿宋_GB2312" w:cs="仿宋_GB2312"/>
          <w:snapToGrid w:val="0"/>
          <w:sz w:val="32"/>
          <w:szCs w:val="32"/>
          <w:lang w:val="en-US" w:eastAsia="zh-CN"/>
        </w:rPr>
        <w:t>，</w:t>
      </w:r>
      <w:r>
        <w:rPr>
          <w:rFonts w:hint="default" w:ascii="仿宋_GB2312" w:hAnsi="仿宋_GB2312" w:eastAsia="仿宋_GB2312" w:cs="仿宋_GB2312"/>
          <w:snapToGrid w:val="0"/>
          <w:sz w:val="32"/>
          <w:szCs w:val="32"/>
          <w:lang w:val="en-US" w:eastAsia="zh-CN"/>
        </w:rPr>
        <w:t>体检结果不合格者取消</w:t>
      </w:r>
      <w:r>
        <w:rPr>
          <w:rFonts w:hint="eastAsia" w:ascii="仿宋_GB2312" w:hAnsi="仿宋_GB2312" w:eastAsia="仿宋_GB2312" w:cs="仿宋_GB2312"/>
          <w:snapToGrid w:val="0"/>
          <w:sz w:val="32"/>
          <w:szCs w:val="32"/>
          <w:lang w:val="en-US" w:eastAsia="zh-CN"/>
        </w:rPr>
        <w:t>录用</w:t>
      </w:r>
      <w:r>
        <w:rPr>
          <w:rFonts w:hint="default" w:ascii="仿宋_GB2312" w:hAnsi="仿宋_GB2312" w:eastAsia="仿宋_GB2312" w:cs="仿宋_GB2312"/>
          <w:snapToGrid w:val="0"/>
          <w:sz w:val="32"/>
          <w:szCs w:val="32"/>
          <w:lang w:val="en-US" w:eastAsia="zh-CN"/>
        </w:rPr>
        <w:t>资格，同时按照成绩排名，依次递补人员。</w:t>
      </w:r>
    </w:p>
    <w:p>
      <w:pPr>
        <w:autoSpaceDE w:val="0"/>
        <w:autoSpaceDN w:val="0"/>
        <w:adjustRightInd w:val="0"/>
        <w:snapToGrid w:val="0"/>
        <w:spacing w:line="560" w:lineRule="exact"/>
        <w:ind w:firstLine="632" w:firstLineChars="200"/>
        <w:rPr>
          <w:rFonts w:hint="default" w:ascii="仿宋_GB2312" w:hAnsi="仿宋_GB2312" w:eastAsia="仿宋_GB2312" w:cs="仿宋_GB2312"/>
          <w:b/>
          <w:bCs/>
          <w:snapToGrid w:val="0"/>
          <w:sz w:val="32"/>
          <w:szCs w:val="32"/>
          <w:lang w:val="en-US" w:eastAsia="zh-CN"/>
        </w:rPr>
      </w:pPr>
      <w:r>
        <w:rPr>
          <w:rFonts w:hint="default" w:ascii="仿宋_GB2312" w:hAnsi="仿宋_GB2312" w:eastAsia="仿宋_GB2312" w:cs="仿宋_GB2312"/>
          <w:b/>
          <w:bCs/>
          <w:snapToGrid w:val="0"/>
          <w:sz w:val="32"/>
          <w:szCs w:val="32"/>
          <w:lang w:val="en-US" w:eastAsia="zh-CN"/>
        </w:rPr>
        <w:t>（六）录用</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经研究决定录用人员，向应聘人员发出书面录用通知书。应聘人员应在规定时间内办理相关手续并报到入职。如应聘人员未能按时报到，取消其录用资格。</w:t>
      </w:r>
    </w:p>
    <w:p>
      <w:pPr>
        <w:autoSpaceDE w:val="0"/>
        <w:autoSpaceDN w:val="0"/>
        <w:adjustRightInd w:val="0"/>
        <w:snapToGrid w:val="0"/>
        <w:spacing w:line="560" w:lineRule="exact"/>
        <w:ind w:firstLine="632" w:firstLineChars="200"/>
        <w:rPr>
          <w:rFonts w:hint="default" w:ascii="黑体" w:hAnsi="黑体" w:eastAsia="黑体" w:cs="黑体"/>
          <w:snapToGrid w:val="0"/>
          <w:sz w:val="32"/>
          <w:szCs w:val="32"/>
          <w:lang w:val="en-US" w:eastAsia="zh-CN"/>
        </w:rPr>
      </w:pPr>
      <w:r>
        <w:rPr>
          <w:rFonts w:hint="default" w:ascii="黑体" w:hAnsi="黑体" w:eastAsia="黑体" w:cs="黑体"/>
          <w:snapToGrid w:val="0"/>
          <w:sz w:val="32"/>
          <w:szCs w:val="32"/>
          <w:lang w:val="en-US" w:eastAsia="zh-CN"/>
        </w:rPr>
        <w:t>六、待遇管理</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（一）被录用人员与</w:t>
      </w:r>
      <w:r>
        <w:rPr>
          <w:rFonts w:hint="eastAsia" w:ascii="仿宋_GB2312" w:hAnsi="仿宋_GB2312" w:eastAsia="仿宋_GB2312" w:cs="仿宋_GB2312"/>
          <w:snapToGrid w:val="0"/>
          <w:sz w:val="32"/>
          <w:szCs w:val="32"/>
          <w:lang w:val="en-US" w:eastAsia="zh-CN"/>
        </w:rPr>
        <w:t>华西牙科</w:t>
      </w:r>
      <w:r>
        <w:rPr>
          <w:rFonts w:hint="default" w:ascii="仿宋_GB2312" w:hAnsi="仿宋_GB2312" w:eastAsia="仿宋_GB2312" w:cs="仿宋_GB2312"/>
          <w:snapToGrid w:val="0"/>
          <w:sz w:val="32"/>
          <w:szCs w:val="32"/>
          <w:lang w:val="en-US" w:eastAsia="zh-CN"/>
        </w:rPr>
        <w:t>依法签订劳动合同。</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（二）</w:t>
      </w:r>
      <w:r>
        <w:rPr>
          <w:rFonts w:hint="eastAsia" w:ascii="仿宋_GB2312" w:hAnsi="仿宋_GB2312" w:eastAsia="仿宋_GB2312" w:cs="仿宋_GB2312"/>
          <w:snapToGrid w:val="0"/>
          <w:sz w:val="32"/>
          <w:szCs w:val="32"/>
          <w:lang w:val="en-US" w:eastAsia="zh-CN"/>
        </w:rPr>
        <w:t>薪酬待遇按照华西牙科相关规定执行</w:t>
      </w:r>
      <w:r>
        <w:rPr>
          <w:rFonts w:hint="default" w:ascii="仿宋_GB2312" w:hAnsi="仿宋_GB2312" w:eastAsia="仿宋_GB2312" w:cs="仿宋_GB2312"/>
          <w:snapToGrid w:val="0"/>
          <w:sz w:val="32"/>
          <w:szCs w:val="32"/>
          <w:lang w:val="en-US" w:eastAsia="zh-CN"/>
        </w:rPr>
        <w:t>，具体面议。</w:t>
      </w:r>
    </w:p>
    <w:p>
      <w:pPr>
        <w:autoSpaceDE w:val="0"/>
        <w:autoSpaceDN w:val="0"/>
        <w:adjustRightInd w:val="0"/>
        <w:snapToGrid w:val="0"/>
        <w:spacing w:line="560" w:lineRule="exact"/>
        <w:ind w:firstLine="632" w:firstLineChars="200"/>
        <w:rPr>
          <w:rFonts w:hint="default" w:ascii="黑体" w:hAnsi="黑体" w:eastAsia="黑体" w:cs="黑体"/>
          <w:snapToGrid w:val="0"/>
          <w:sz w:val="32"/>
          <w:szCs w:val="32"/>
          <w:lang w:val="en-US" w:eastAsia="zh-CN"/>
        </w:rPr>
      </w:pPr>
      <w:r>
        <w:rPr>
          <w:rFonts w:hint="default" w:ascii="黑体" w:hAnsi="黑体" w:eastAsia="黑体" w:cs="黑体"/>
          <w:snapToGrid w:val="0"/>
          <w:sz w:val="32"/>
          <w:szCs w:val="32"/>
          <w:lang w:val="en-US" w:eastAsia="zh-CN"/>
        </w:rPr>
        <w:t>七、其他事项</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（一）</w:t>
      </w:r>
      <w:r>
        <w:rPr>
          <w:rFonts w:hint="eastAsia" w:ascii="仿宋_GB2312" w:hAnsi="仿宋_GB2312" w:eastAsia="仿宋_GB2312" w:cs="仿宋_GB2312"/>
          <w:snapToGrid w:val="0"/>
          <w:sz w:val="32"/>
          <w:szCs w:val="32"/>
          <w:lang w:val="en-US" w:eastAsia="zh-CN"/>
        </w:rPr>
        <w:t>华西牙科</w:t>
      </w:r>
      <w:r>
        <w:rPr>
          <w:rFonts w:hint="default" w:ascii="仿宋_GB2312" w:hAnsi="仿宋_GB2312" w:eastAsia="仿宋_GB2312" w:cs="仿宋_GB2312"/>
          <w:snapToGrid w:val="0"/>
          <w:sz w:val="32"/>
          <w:szCs w:val="32"/>
          <w:lang w:val="en-US" w:eastAsia="zh-CN"/>
        </w:rPr>
        <w:t>有权根据岗位需求变化及报名实际情况等因素，调整、取消或终止个别岗位的招聘工作。</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r>
        <w:rPr>
          <w:rFonts w:hint="default" w:ascii="仿宋_GB2312" w:hAnsi="仿宋_GB2312" w:eastAsia="仿宋_GB2312" w:cs="仿宋_GB2312"/>
          <w:snapToGrid w:val="0"/>
          <w:sz w:val="32"/>
          <w:szCs w:val="32"/>
          <w:lang w:val="en-US" w:eastAsia="zh-CN"/>
        </w:rPr>
        <w:t>（二）本次招聘将严格落实</w:t>
      </w:r>
      <w:r>
        <w:rPr>
          <w:rFonts w:hint="eastAsia" w:ascii="仿宋_GB2312" w:hAnsi="仿宋_GB2312" w:eastAsia="仿宋_GB2312" w:cs="仿宋_GB2312"/>
          <w:snapToGrid w:val="0"/>
          <w:sz w:val="32"/>
          <w:szCs w:val="32"/>
          <w:lang w:val="en-US" w:eastAsia="zh-CN"/>
        </w:rPr>
        <w:t>华西牙科</w:t>
      </w:r>
      <w:r>
        <w:rPr>
          <w:rFonts w:hint="default" w:ascii="仿宋_GB2312" w:hAnsi="仿宋_GB2312" w:eastAsia="仿宋_GB2312" w:cs="仿宋_GB2312"/>
          <w:snapToGrid w:val="0"/>
          <w:sz w:val="32"/>
          <w:szCs w:val="32"/>
          <w:lang w:val="en-US" w:eastAsia="zh-CN"/>
        </w:rPr>
        <w:t>疫情防控常态化措施，并视实际情况调整招聘形式和招聘流程。</w:t>
      </w: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p>
    <w:p>
      <w:pPr>
        <w:autoSpaceDE w:val="0"/>
        <w:autoSpaceDN w:val="0"/>
        <w:adjustRightInd w:val="0"/>
        <w:snapToGrid w:val="0"/>
        <w:spacing w:line="560" w:lineRule="exact"/>
        <w:ind w:left="1580" w:leftChars="200" w:hanging="948" w:hangingChars="300"/>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附件：1.华西牙科公开招聘岗位说明书</w:t>
      </w:r>
    </w:p>
    <w:p>
      <w:pPr>
        <w:autoSpaceDE w:val="0"/>
        <w:autoSpaceDN w:val="0"/>
        <w:adjustRightInd w:val="0"/>
        <w:snapToGrid w:val="0"/>
        <w:spacing w:line="560" w:lineRule="exact"/>
        <w:ind w:firstLine="1580" w:firstLineChars="5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2.华西牙科应聘登记表</w:t>
      </w:r>
    </w:p>
    <w:p>
      <w:pPr>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br w:type="page"/>
      </w:r>
    </w:p>
    <w:p>
      <w:pPr>
        <w:autoSpaceDE w:val="0"/>
        <w:autoSpaceDN w:val="0"/>
        <w:adjustRightInd w:val="0"/>
        <w:snapToGrid w:val="0"/>
        <w:spacing w:line="560" w:lineRule="exact"/>
        <w:ind w:left="1580" w:leftChars="500" w:firstLine="316" w:firstLineChars="100"/>
        <w:rPr>
          <w:rFonts w:hint="eastAsia" w:ascii="仿宋_GB2312" w:hAnsi="仿宋_GB2312" w:eastAsia="仿宋_GB2312" w:cs="仿宋_GB2312"/>
          <w:snapToGrid w:val="0"/>
          <w:sz w:val="32"/>
          <w:szCs w:val="32"/>
          <w:lang w:val="en-US" w:eastAsia="zh-CN"/>
        </w:rPr>
        <w:sectPr>
          <w:pgSz w:w="11906" w:h="16838"/>
          <w:pgMar w:top="2098" w:right="1474" w:bottom="1984" w:left="1588" w:header="851" w:footer="1400" w:gutter="0"/>
          <w:cols w:space="425" w:num="1"/>
          <w:docGrid w:type="linesAndChars" w:linePitch="579" w:charSpace="-849"/>
        </w:sectPr>
      </w:pPr>
    </w:p>
    <w:p>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附件1</w:t>
      </w:r>
    </w:p>
    <w:p>
      <w:pPr>
        <w:autoSpaceDE w:val="0"/>
        <w:autoSpaceDN w:val="0"/>
        <w:jc w:val="center"/>
        <w:rPr>
          <w:rFonts w:ascii="Calibri" w:hAnsi="Calibri" w:eastAsia="宋体" w:cs="Times New Roman"/>
          <w:color w:val="000000"/>
          <w:kern w:val="0"/>
          <w:sz w:val="10"/>
          <w:szCs w:val="10"/>
        </w:rPr>
      </w:pPr>
      <w:r>
        <w:rPr>
          <w:rFonts w:hint="eastAsia" w:ascii="Cambria" w:hAnsi="Cambria" w:eastAsia="宋体" w:cs="Times New Roman"/>
          <w:b/>
          <w:bCs/>
          <w:color w:val="000000"/>
          <w:kern w:val="0"/>
          <w:sz w:val="32"/>
          <w:szCs w:val="32"/>
        </w:rPr>
        <w:t>战略投资部投资经理岗位说明书</w:t>
      </w:r>
    </w:p>
    <w:tbl>
      <w:tblPr>
        <w:tblStyle w:val="6"/>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投资经理</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w:t>
            </w:r>
            <w:r>
              <w:rPr>
                <w:rFonts w:hint="eastAsia" w:ascii="Calibri" w:hAnsi="Calibri" w:eastAsia="宋体" w:cs="Times New Roman"/>
                <w:sz w:val="21"/>
              </w:rPr>
              <w:t>国家有关政策、医疗市场行情，参与公司战略规划制定，负责资产管理、投资预算的编制、投资项目的调研、谈判、实施监管及投后评价等工作，对公司投资项目进行全过程的管理。</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大学本科及以上学历，财务、审计、法律等相关专业</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了解宏观经济政策和产业发展政策，掌握战略规划、财务管理等相关专业知识，熟悉项目投资、项目管理、项目建设、资本运营、资产管理等方面的专业知识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2年以上项目投资工作经验</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对宏观经济、市场状况、企业运行情况有一定的判断和分析能力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具备医疗/口腔领域投资经验者优先</w:t>
            </w:r>
          </w:p>
          <w:p>
            <w:pPr>
              <w:adjustRightInd w:val="0"/>
              <w:snapToGrid w:val="0"/>
              <w:rPr>
                <w:rFonts w:ascii="Calibri" w:hAnsi="Calibri"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3"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研究分析国家产业政策、区域和行业政策，编制研究报告，为领导决策提供政策支撑</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参与制订公司整体发展战略，开展公司中长期发展规划的调研、编制、评估、修订及上报等工作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参与指导公司所属企业编制中长期发展规划、制定目标任务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参与拟订公司股权并购、增资扩股、股份制改革等相关制度、流程及实施方案，并具体实施</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参与公司重大改革改制议题的研究与报告，协助编制公司改革方案</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参与指导公司所属企业的改革工作，参与公司重大改制、改组等工作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参与编制公司年度项目投资预算，跟进上报投资决策委员会审批工作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负责投资预算目标分解，跟进投资预算执行情况，协调解决执行中的问题</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负责投资项目的论证，跟进投资项目的审核、上报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负责组织相关人员对有投资意向的项目进行前期考察、调研，编制尽职调查报告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负责编制拟投资项目的投资建议书、可行性调研报告、投资预算</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协助组织并参与投资项目评审、合作谈判等工作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负责对投资项目全过程进行跟进、维护及管理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负责对投资项目的实施过程进行风险监督，提出风险应对意见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负责制定投资项目的退出方案，协助项目退出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负责跟进、统计公司股权投资项目资本金拨付情况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负责公司投资项目投后评估工作，总结经验教训</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对公司进入新产业领域的进行调查和分析，拟定实施方案</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参与公司所属企业投资项目前期论证的资料分析、调查研究、初步论证及过程管理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参与拟定并完善资产管理、资产处置有关制度，并监督执行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负责公司固定资产、实物资产的管理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负责公司资产损失认定、核销、折旧、资产处置、清产核资等工作，配合财务审计</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center"/>
        <w:rPr>
          <w:rFonts w:ascii="Calibri" w:hAnsi="Calibri" w:eastAsia="宋体" w:cs="Times New Roman"/>
          <w:kern w:val="0"/>
          <w:sz w:val="32"/>
        </w:rPr>
      </w:pPr>
      <w:r>
        <w:rPr>
          <w:rFonts w:hint="eastAsia" w:ascii="Cambria" w:hAnsi="Cambria" w:eastAsia="宋体" w:cs="Times New Roman"/>
          <w:b/>
          <w:bCs/>
          <w:kern w:val="0"/>
          <w:sz w:val="32"/>
          <w:szCs w:val="32"/>
        </w:rPr>
        <w:br w:type="page"/>
      </w:r>
      <w:r>
        <w:rPr>
          <w:rFonts w:hint="eastAsia" w:ascii="Cambria" w:hAnsi="Cambria" w:eastAsia="宋体" w:cs="Times New Roman"/>
          <w:b/>
          <w:bCs/>
          <w:color w:val="000000"/>
          <w:kern w:val="0"/>
          <w:sz w:val="32"/>
          <w:szCs w:val="32"/>
        </w:rPr>
        <w:t>战略投资部投资事务专员岗位说明书</w:t>
      </w:r>
    </w:p>
    <w:tbl>
      <w:tblPr>
        <w:tblStyle w:val="6"/>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投资事务专员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w:t>
            </w:r>
            <w:r>
              <w:rPr>
                <w:rFonts w:hint="eastAsia" w:ascii="Calibri" w:hAnsi="Calibri" w:eastAsia="宋体" w:cs="Times New Roman"/>
                <w:sz w:val="21"/>
              </w:rPr>
              <w:t>国家有关政策、医疗市场行情，负责有关政策、市场信息的收集整理、投资项目数据统计及综合性文稿的撰写等工作，为公司投资项目管理提供支撑。</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大学本科及以上学历，企业管理、经济、财务、审计、法律等相关专业</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了解宏观经济政策和产业发展政策，了解项目投资、项目管理、项目建设、资本运营、资产管理等方面的专业知识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2年以上相关岗位工作经验</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对宏观经济、市场状况、企业运行情况有一定的判断和分析能力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具备口腔医疗行业投资经验者优先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收集整理国家产业政策、区域和行业政策，了解和掌握市场信息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参与公司所属企业投资项目行业资料收集、整理工作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收集并汇总公司进入新产业领域有关政策信息、行业趋势等资料信息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负责投资项目有关数据的收集、整理工作，提供准确的投资项目信息及数据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草拟投资项目前期考察立项、过程管理及投后评估阶段需要的基础文稿及综合性文稿</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协助办理投资项目过程中必要的手续、流程，支撑项目的推进</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参与投资项目有关会议、谈判，做好会议纪要及会后信息报送工作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负责部门投资项目档案的归档管理工作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参与检查监督公司资产管理、资产处置有关制度执行的情况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负责公司固定资产、实物资产信息统计、编号等工作，建立健全资产管理台账</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配合办理公司资产损失认定、核销、折旧、资产处置、清产核资相关手续及流程，配合财务审计</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left"/>
        <w:rPr>
          <w:rFonts w:ascii="宋体" w:hAnsi="宋体" w:eastAsia="仿宋" w:cs="宋体"/>
          <w:snapToGrid w:val="0"/>
          <w:kern w:val="0"/>
          <w:sz w:val="32"/>
        </w:rPr>
      </w:pPr>
      <w:r>
        <w:rPr>
          <w:rFonts w:ascii="宋体" w:hAnsi="宋体" w:eastAsia="仿宋" w:cs="宋体"/>
          <w:snapToGrid w:val="0"/>
          <w:kern w:val="0"/>
          <w:sz w:val="32"/>
        </w:rPr>
        <w:br w:type="page"/>
      </w:r>
    </w:p>
    <w:p>
      <w:pPr>
        <w:rPr>
          <w:rFonts w:eastAsia="宋体"/>
          <w:sz w:val="32"/>
          <w:szCs w:val="24"/>
        </w:rPr>
        <w:sectPr>
          <w:pgSz w:w="16838" w:h="11906" w:orient="landscape"/>
          <w:pgMar w:top="1288" w:right="2098" w:bottom="1158" w:left="1984" w:header="851" w:footer="1400" w:gutter="0"/>
          <w:cols w:space="425" w:num="1"/>
          <w:docGrid w:type="linesAndChars" w:linePitch="579" w:charSpace="-849"/>
        </w:sectPr>
      </w:pP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经营管理部经营管理专员岗位说明书</w:t>
      </w:r>
    </w:p>
    <w:tbl>
      <w:tblPr>
        <w:tblStyle w:val="6"/>
        <w:tblpPr w:leftFromText="180" w:rightFromText="180" w:vertAnchor="text" w:tblpXSpec="center" w:tblpY="1"/>
        <w:tblOverlap w:val="never"/>
        <w:tblW w:w="15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国家医疗管理政策、法律法规，建立并完善公司医疗管理体系、制度及流程，对医疗技术标准、医疗质量及医疗安全进行监督管理，提高公司医疗管理质量。依据公司战略规划及部门相关制度，负责所属企业及重要参股公司运营管理，汇总经营有关数据并编制经济运行分析等报告。</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大学本科及以上学历，企业管理、医院管理、</w:t>
            </w:r>
            <w:r>
              <w:rPr>
                <w:rFonts w:hint="eastAsia" w:ascii="Calibri" w:hAnsi="Calibri" w:eastAsia="宋体" w:cs="Times New Roman"/>
                <w:sz w:val="21"/>
              </w:rPr>
              <w:t>口腔医学</w:t>
            </w:r>
            <w:r>
              <w:rPr>
                <w:rFonts w:hint="eastAsia" w:ascii="Calibri" w:hAnsi="Calibri" w:eastAsia="宋体" w:cs="Times New Roman"/>
                <w:sz w:val="21"/>
                <w:szCs w:val="21"/>
              </w:rPr>
              <w:t>等相关专业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rPr>
              <w:t>具备企业医疗技术标准管理、医疗质量、医疗安全相关知识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rPr>
              <w:t>熟悉国家对医疗政策、医疗安全等领域的法律法规</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r>
              <w:rPr>
                <w:rFonts w:hint="eastAsia" w:ascii="Calibri" w:hAnsi="Calibri" w:eastAsia="宋体" w:cs="Times New Roman"/>
                <w:sz w:val="21"/>
                <w:szCs w:val="21"/>
              </w:rPr>
              <w:t>的文字和口头表达能力</w:t>
            </w: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负责对所属企业经营统计报表的汇总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负责定期向公司、公司领导报送各类经营统计报表及分析报告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负责统计并分析所属企业及重要参股公司生产经营情况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及时协调处理所属企业上报公司经营管理有关报告、请示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完成所属企业与重要参股公司月度、季度、年度经济运行分析报告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负责对所属企业及重要参股公司重大事项进行初步审查并报告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参与所属企业及参股公司董事会、监事会的业务联系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参与所属企业及重要参股公司提质增效工作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参与所属企业及重要参股公司重大事项相关资料的初审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参与所属企业重大经营活动的合同谈判、合同鉴定等工作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负责所属企业三会管理，规范所属企业三会议案及三会运作</w:t>
            </w:r>
            <w:r>
              <w:rPr>
                <w:rFonts w:ascii="Calibri" w:hAnsi="Calibri" w:eastAsia="宋体" w:cs="Times New Roman"/>
                <w:sz w:val="21"/>
                <w:szCs w:val="21"/>
              </w:rPr>
              <w:t xml:space="preserve">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负责对接联络公司参加的行业协会，参加有关会议，了解相关行业信息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 xml:space="preserve">参加政府主管部门组织召开的专项会议，贯彻执行并传达相关要求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负责拟定医疗管理年度工作计划并实施</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负责拟定医疗技术标准，完善医疗机构管理有关规章制度、工作流程并监督执行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负责拟定医疗质量管理标准，督促检查操作执行情况，不断提高医疗质量</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负责联络外部医疗专家，维护良好的关系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定期组织对各医院质量进行督查，对发现问题提出整改意见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督查医疗质量问题整改，跟进整改落实情况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收集整理医疗质量反馈信息，对质量问题进行分析</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负责定期组织召开医疗质量相关会议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负责医疗安全监督、宣传及管理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积极采取预防措施，杜绝医疗事故发生</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参与医疗事故的调查、处理和上报工作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负责定期召开医疗安全相关会议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负责参加医疗有关的学术交流和学术会议，了解行业发展趋势</w:t>
            </w:r>
            <w:r>
              <w:rPr>
                <w:rFonts w:ascii="Calibri" w:hAnsi="Calibri" w:eastAsia="宋体" w:cs="Times New Roman"/>
                <w:sz w:val="21"/>
                <w:szCs w:val="21"/>
              </w:rPr>
              <w:tab/>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完成领导交待的部门相关的其他事项</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left"/>
        <w:rPr>
          <w:rFonts w:ascii="Cambria" w:hAnsi="Cambria" w:eastAsia="宋体" w:cs="Times New Roman"/>
          <w:b/>
          <w:bCs/>
          <w:snapToGrid w:val="0"/>
          <w:color w:val="000000"/>
          <w:kern w:val="0"/>
          <w:sz w:val="32"/>
          <w:szCs w:val="32"/>
        </w:rPr>
      </w:pPr>
      <w:r>
        <w:rPr>
          <w:rFonts w:hint="eastAsia" w:ascii="Cambria" w:hAnsi="Cambria" w:eastAsia="宋体" w:cs="Times New Roman"/>
          <w:b/>
          <w:bCs/>
          <w:snapToGrid w:val="0"/>
          <w:color w:val="000000"/>
          <w:kern w:val="0"/>
          <w:sz w:val="32"/>
          <w:szCs w:val="32"/>
        </w:rPr>
        <w:br w:type="page"/>
      </w: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经营管理部经营业绩考核专员岗位说明书</w:t>
      </w:r>
    </w:p>
    <w:tbl>
      <w:tblPr>
        <w:tblStyle w:val="6"/>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经营业绩考核专员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依据公司战略规划及部门相关制度，负责所属企业及重要参股公司运营管理、生产经营预算、经营业绩考核、经营数据统计与分析工作，汇总经营有关数据并编制经济运行分析等报告。</w:t>
            </w:r>
            <w:r>
              <w:rPr>
                <w:rFonts w:ascii="Calibri" w:hAnsi="Calibri" w:eastAsia="宋体" w:cs="Times New Roman"/>
                <w:sz w:val="21"/>
                <w:szCs w:val="21"/>
              </w:rPr>
              <w:t xml:space="preserve"> </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大学本科及以上学历，经济学、财务学、会计学等相关专业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熟悉经营管理专业知识与技能、流程，具有一定的财务、法律知识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熟悉国家对建设领域的法律法规、标准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良好的文字和口头表达能力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6"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参与所属企业及重要参股公司生产经营预算、经营业绩考核等制度的拟定、修订和监督执行工作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w:t>
            </w:r>
            <w:r>
              <w:rPr>
                <w:rFonts w:ascii="Calibri" w:hAnsi="Calibri" w:eastAsia="宋体" w:cs="Times New Roman"/>
                <w:sz w:val="21"/>
                <w:szCs w:val="21"/>
              </w:rPr>
              <w:t>监督</w:t>
            </w:r>
            <w:r>
              <w:rPr>
                <w:rFonts w:hint="eastAsia" w:ascii="Calibri" w:hAnsi="Calibri" w:eastAsia="宋体" w:cs="Times New Roman"/>
                <w:sz w:val="21"/>
                <w:szCs w:val="21"/>
              </w:rPr>
              <w:t>所属企业及重要参股公司</w:t>
            </w:r>
            <w:r>
              <w:rPr>
                <w:rFonts w:ascii="Calibri" w:hAnsi="Calibri" w:eastAsia="宋体" w:cs="Times New Roman"/>
                <w:sz w:val="21"/>
                <w:szCs w:val="21"/>
              </w:rPr>
              <w:t>年度预算目标的执行</w:t>
            </w:r>
            <w:r>
              <w:rPr>
                <w:rFonts w:hint="eastAsia" w:ascii="Calibri" w:hAnsi="Calibri" w:eastAsia="宋体" w:cs="Times New Roman"/>
                <w:sz w:val="21"/>
                <w:szCs w:val="21"/>
              </w:rPr>
              <w:t>，按月汇总经营预算指标完成情况，并编制经营预算执行快报（</w:t>
            </w:r>
            <w:r>
              <w:rPr>
                <w:rFonts w:ascii="Calibri" w:hAnsi="Calibri" w:eastAsia="宋体" w:cs="Times New Roman"/>
                <w:sz w:val="21"/>
                <w:szCs w:val="21"/>
              </w:rPr>
              <w:t>经济运行分析报告</w:t>
            </w:r>
            <w:r>
              <w:rPr>
                <w:rFonts w:hint="eastAsia" w:ascii="Calibri" w:hAnsi="Calibri" w:eastAsia="宋体" w:cs="Times New Roman"/>
                <w:sz w:val="21"/>
                <w:szCs w:val="21"/>
              </w:rPr>
              <w:t>）</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参与经济运行分析会议和专题会议，监督落实预算执行情况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监督指导所属企业日常运营管理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负责组织目标责任单位签订运营目标责任书</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负责对所属企业经营统计报表的汇总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负责定期向公司、公司领导报送各类经营统计报表及分析报告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负责统计并分析所属企业及重要参股公司生产经营情况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定期对公司经营预算、经营数据、经营业绩考核相关数据进行更新、维护和展示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及时协调处理所属企业上报公司经营管理有关报告、请示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负责所属企业与重要参股公司年度经营业绩考核工作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完成所属企业与重要参股公司月度、季度、年度经济运行分析报告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负责对所属企业及重要参股公司重大事项进行初步审查并报告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参与所属企业及参股公司董事会、监事会的业务联系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参与所属企业及重要参股公司提质增效工作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参与所属企业及重要参股公司重大事项相关资料的初审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参与所属企业重大经营活动的合同谈判、合同鉴定等工作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负责所属企业三会管理，规范所属企业三会议案及三会运作</w:t>
            </w:r>
            <w:r>
              <w:rPr>
                <w:rFonts w:ascii="Calibri" w:hAnsi="Calibri" w:eastAsia="宋体" w:cs="Times New Roman"/>
                <w:sz w:val="21"/>
                <w:szCs w:val="21"/>
              </w:rPr>
              <w:t xml:space="preserve">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负责对接联络公司参加的行业协会，参加有关会议，了解相关行业信息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 xml:space="preserve">参加政府主管部门组织召开的专项会议，贯彻执行并传达相关要求 </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完成领导交待的部门相关的其他事项</w:t>
            </w:r>
          </w:p>
        </w:tc>
        <w:tc>
          <w:tcPr>
            <w:tcW w:w="4911" w:type="dxa"/>
            <w:gridSpan w:val="3"/>
            <w:vMerge w:val="continue"/>
            <w:tcBorders>
              <w:bottom w:val="single" w:color="auto" w:sz="4" w:space="0"/>
            </w:tcBorders>
          </w:tcPr>
          <w:p>
            <w:pPr>
              <w:numPr>
                <w:ilvl w:val="0"/>
                <w:numId w:val="12"/>
              </w:numPr>
              <w:adjustRightInd w:val="0"/>
              <w:snapToGrid w:val="0"/>
              <w:rPr>
                <w:rFonts w:ascii="Calibri" w:hAnsi="Calibri" w:eastAsia="宋体" w:cs="Times New Roman"/>
                <w:color w:val="000000"/>
                <w:sz w:val="21"/>
                <w:szCs w:val="21"/>
              </w:rPr>
            </w:pPr>
          </w:p>
        </w:tc>
      </w:tr>
    </w:tbl>
    <w:p>
      <w:pPr>
        <w:autoSpaceDE w:val="0"/>
        <w:autoSpaceDN w:val="0"/>
        <w:jc w:val="left"/>
        <w:rPr>
          <w:rFonts w:ascii="Cambria" w:hAnsi="Cambria" w:eastAsia="宋体" w:cs="Times New Roman"/>
          <w:b/>
          <w:bCs/>
          <w:snapToGrid w:val="0"/>
          <w:color w:val="000000"/>
          <w:kern w:val="0"/>
          <w:sz w:val="32"/>
          <w:szCs w:val="32"/>
        </w:rPr>
      </w:pPr>
      <w:r>
        <w:rPr>
          <w:rFonts w:hint="eastAsia" w:ascii="Cambria" w:hAnsi="Cambria" w:eastAsia="宋体" w:cs="Times New Roman"/>
          <w:b/>
          <w:bCs/>
          <w:snapToGrid w:val="0"/>
          <w:color w:val="000000"/>
          <w:kern w:val="0"/>
          <w:sz w:val="32"/>
          <w:szCs w:val="32"/>
        </w:rPr>
        <w:br w:type="page"/>
      </w: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经营管理部项目建设安环专员</w:t>
      </w:r>
      <w:bookmarkStart w:id="0" w:name="_GoBack"/>
      <w:bookmarkEnd w:id="0"/>
      <w:r>
        <w:rPr>
          <w:rFonts w:hint="eastAsia" w:ascii="Cambria" w:hAnsi="Cambria" w:eastAsia="宋体" w:cs="Times New Roman"/>
          <w:b/>
          <w:bCs/>
          <w:snapToGrid w:val="0"/>
          <w:color w:val="000000"/>
          <w:kern w:val="0"/>
          <w:sz w:val="32"/>
          <w:szCs w:val="32"/>
        </w:rPr>
        <w:t>岗位说明书</w:t>
      </w:r>
    </w:p>
    <w:tbl>
      <w:tblPr>
        <w:tblStyle w:val="6"/>
        <w:tblpPr w:leftFromText="180" w:rightFromText="180" w:vertAnchor="text" w:tblpXSpec="center" w:tblpY="1"/>
        <w:tblOverlap w:val="never"/>
        <w:tblW w:w="15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198"/>
        <w:gridCol w:w="1013"/>
        <w:gridCol w:w="2895"/>
        <w:gridCol w:w="1365"/>
        <w:gridCol w:w="2108"/>
        <w:gridCol w:w="144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9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1013"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9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项目建设安环专员</w:t>
            </w:r>
          </w:p>
        </w:tc>
        <w:tc>
          <w:tcPr>
            <w:tcW w:w="13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108"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4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5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5014"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国家安全、环保方面法律法规，负责公司安全生产、环境保护、职业健康、应急处置等工作，保障公司安全生产、减少能耗和污染，充分利用资源。依据国家建筑业政策、法律法规，负责公司在建项目管理及投产运营项目改建、扩建工程管理，促进公司工程建设目标实现。</w:t>
            </w:r>
          </w:p>
        </w:tc>
        <w:tc>
          <w:tcPr>
            <w:tcW w:w="5014"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大学本科及以上学历，安全、环保、工程管理、建筑学等相关专业（有相关工作经验者可适当放宽专业限制）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具备企业基本建设、安全环保、项目管理等相关知识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熟悉国家对安全生产、环境保护等领域的法律法规</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良好的文字和口头表达能力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5014"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62"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研究国家安全生产、环境保护、职业健康方面相关法律法规和政策，贯彻、落实上级相关部门关于安全生产、环境保护、职业健康、应急管理的相关工作要求</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w:t>
            </w:r>
            <w:r>
              <w:rPr>
                <w:rFonts w:ascii="Calibri" w:hAnsi="Calibri" w:eastAsia="宋体" w:cs="Times New Roman"/>
                <w:sz w:val="21"/>
                <w:szCs w:val="21"/>
              </w:rPr>
              <w:t>公司安全生产、</w:t>
            </w:r>
            <w:r>
              <w:rPr>
                <w:rFonts w:hint="eastAsia" w:ascii="Calibri" w:hAnsi="Calibri" w:eastAsia="宋体" w:cs="Times New Roman"/>
                <w:sz w:val="21"/>
                <w:szCs w:val="21"/>
              </w:rPr>
              <w:t>环境保护、</w:t>
            </w:r>
            <w:r>
              <w:rPr>
                <w:rFonts w:ascii="Calibri" w:hAnsi="Calibri" w:eastAsia="宋体" w:cs="Times New Roman"/>
                <w:sz w:val="21"/>
                <w:szCs w:val="21"/>
              </w:rPr>
              <w:t>职业健康、应急管理方面规章制度的拟订、修订及监督执行工作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负责对公司及所属企业安全环保工作进行定期、不定期检查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负责组织公司年度安全生产考核，指导所属企业的年度安全生产考核</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协助政府主管部门对公司及所属企业发生较大级别以上事故的调查处理，参与所属企业一般事故的调查处理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监督执行国家、省、集团颁布的各类环境质量标准、污染物排放标准和其他有关环境标准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组织制定和监督实施公司确定的重点区域、重点流域污染防治规划和生态保护规划、计划</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负责重大环境问题的统筹协调和监督管理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建立与完善职业危害防治制度和操作规程，并督促、检查公司遵守相关职业危害规定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负责定期开展安全生产、职业健康、环境保护的宣传、教育工作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负责公司安全生产、职业健康、环境保护方面工作的信息统计、处理和报告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建立健全应急管理体系，制定安全应急预案，定期组织开展安全应急预警和演练</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配合上级相关部门对公司安全环保工作的检查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熟悉国家、地方建筑业政策、法律法规及工程建设标准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负责公司投资建设项目管理工作，对建设项目进行全过程的管理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参与建设项目工可研究、前期考察、论证、立项等阶段的工作，参与办理建设项目报规报建相关手续</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参与工程招标工作，从技术力量、生产能力、资质状况等指标对供方进行评价</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审查建设项目施工组织设计方案及各专项施工方案</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督导责任单位对建设项目技术方案进行把关，协调和处理项目建设中的技术问题</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督导责任单位编制建设项目总进度计划、阶段性进度计划，跟踪掌握项目实施进度</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掌握建设项目质量动态，统计质量有关信息，申报工程质量有关奖项</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督导建设项目成本管控，对建设项目成本进行动态监控，审核施工过程中设计变更、工程变更</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督导建设项目现场安全管理工作，督促开展安全教育培训，检查培训记录</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督导责任单位建设项目施工过程中事件事故的调查、上报，提供处理意见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定期巡视工程项目，负责现场各施工单位沟通协调，工作监督指导</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参与建设项目交竣工验收及考核，督促落实问题整改</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督导建设项目工程档案收集、整理并归档管理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负责投产运营项目改建、扩建工程管理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参与改建、扩建项目工可研究、前期考察、论证、立项等阶段的工作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负责改建、扩建项目实施过程的跟踪、协调、指导和督查等工作</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督导改建、扩建项目工程质量、进度、成本、安全、设计、变更、文明施工、交竣工验收、考核及工程档案管理工作</w:t>
            </w:r>
          </w:p>
          <w:p>
            <w:pPr>
              <w:keepNext w:val="0"/>
              <w:keepLines w:val="0"/>
              <w:pageBreakBefore w:val="0"/>
              <w:widowControl w:val="0"/>
              <w:numPr>
                <w:ilvl w:val="0"/>
                <w:numId w:val="13"/>
              </w:numPr>
              <w:kinsoku/>
              <w:wordWrap/>
              <w:overflowPunct/>
              <w:topLinePunct w:val="0"/>
              <w:autoSpaceDE/>
              <w:autoSpaceDN/>
              <w:bidi w:val="0"/>
              <w:adjustRightInd w:val="0"/>
              <w:snapToGrid w:val="0"/>
              <w:ind w:left="0" w:leftChars="0" w:firstLine="0" w:firstLineChars="0"/>
              <w:jc w:val="left"/>
              <w:textAlignment w:val="auto"/>
              <w:rPr>
                <w:rFonts w:ascii="Calibri" w:hAnsi="Calibri" w:eastAsia="宋体" w:cs="Times New Roman"/>
                <w:sz w:val="21"/>
              </w:rPr>
            </w:pPr>
            <w:r>
              <w:rPr>
                <w:rFonts w:hint="eastAsia" w:ascii="Calibri" w:hAnsi="Calibri" w:eastAsia="宋体" w:cs="Times New Roman"/>
                <w:sz w:val="21"/>
                <w:szCs w:val="21"/>
              </w:rPr>
              <w:t>完成领导交待的部门相关的其他事项</w:t>
            </w:r>
          </w:p>
        </w:tc>
        <w:tc>
          <w:tcPr>
            <w:tcW w:w="5014"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adjustRightInd w:val="0"/>
        <w:snapToGrid w:val="0"/>
        <w:spacing w:line="560" w:lineRule="exact"/>
        <w:ind w:left="1580" w:leftChars="500" w:firstLine="316" w:firstLineChars="100"/>
        <w:rPr>
          <w:rFonts w:hint="eastAsia" w:ascii="仿宋_GB2312" w:hAnsi="仿宋_GB2312" w:eastAsia="仿宋_GB2312" w:cs="仿宋_GB2312"/>
          <w:snapToGrid w:val="0"/>
          <w:sz w:val="32"/>
          <w:szCs w:val="32"/>
          <w:lang w:val="en-US" w:eastAsia="zh-CN"/>
        </w:rPr>
        <w:sectPr>
          <w:pgSz w:w="16838" w:h="11906" w:orient="landscape"/>
          <w:pgMar w:top="1588" w:right="2098" w:bottom="1474" w:left="1984" w:header="851" w:footer="1400" w:gutter="0"/>
          <w:cols w:space="425" w:num="1"/>
          <w:docGrid w:type="linesAndChars" w:linePitch="579" w:charSpace="-849"/>
        </w:sectPr>
      </w:pPr>
    </w:p>
    <w:p>
      <w:pPr>
        <w:autoSpaceDE w:val="0"/>
        <w:autoSpaceDN w:val="0"/>
        <w:jc w:val="left"/>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2</w:t>
      </w:r>
    </w:p>
    <w:p>
      <w:pPr>
        <w:autoSpaceDE w:val="0"/>
        <w:autoSpaceDN w:val="0"/>
        <w:jc w:val="center"/>
        <w:rPr>
          <w:rFonts w:hint="eastAsia" w:ascii="Cambria" w:hAnsi="Cambria" w:eastAsia="宋体" w:cs="Times New Roman"/>
          <w:b/>
          <w:bCs/>
          <w:color w:val="000000"/>
          <w:kern w:val="0"/>
          <w:sz w:val="32"/>
          <w:szCs w:val="32"/>
        </w:rPr>
      </w:pPr>
      <w:r>
        <w:rPr>
          <w:rFonts w:hint="eastAsia" w:ascii="Cambria" w:hAnsi="Cambria" w:eastAsia="宋体" w:cs="Times New Roman"/>
          <w:b/>
          <w:bCs/>
          <w:color w:val="000000"/>
          <w:kern w:val="0"/>
          <w:sz w:val="32"/>
          <w:szCs w:val="32"/>
        </w:rPr>
        <w:t>华西牙科应聘登记表</w:t>
      </w:r>
    </w:p>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应聘岗位：</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应聘日期：</w:t>
      </w:r>
    </w:p>
    <w:tbl>
      <w:tblPr>
        <w:tblStyle w:val="28"/>
        <w:tblW w:w="10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230"/>
        <w:gridCol w:w="864"/>
        <w:gridCol w:w="14"/>
        <w:gridCol w:w="1026"/>
        <w:gridCol w:w="17"/>
        <w:gridCol w:w="1167"/>
        <w:gridCol w:w="934"/>
        <w:gridCol w:w="101"/>
        <w:gridCol w:w="339"/>
        <w:gridCol w:w="709"/>
        <w:gridCol w:w="465"/>
        <w:gridCol w:w="718"/>
        <w:gridCol w:w="167"/>
        <w:gridCol w:w="232"/>
        <w:gridCol w:w="932"/>
        <w:gridCol w:w="20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318"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姓名</w:t>
            </w:r>
          </w:p>
        </w:tc>
        <w:tc>
          <w:tcPr>
            <w:tcW w:w="1108"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026"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性别</w:t>
            </w:r>
          </w:p>
        </w:tc>
        <w:tc>
          <w:tcPr>
            <w:tcW w:w="118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934"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出生</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日期</w:t>
            </w:r>
          </w:p>
        </w:tc>
        <w:tc>
          <w:tcPr>
            <w:tcW w:w="1149"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350" w:type="dxa"/>
            <w:gridSpan w:val="3"/>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民族</w:t>
            </w:r>
          </w:p>
        </w:tc>
        <w:tc>
          <w:tcPr>
            <w:tcW w:w="1164" w:type="dxa"/>
            <w:gridSpan w:val="2"/>
          </w:tcPr>
          <w:p>
            <w:pPr>
              <w:adjustRightInd w:val="0"/>
              <w:snapToGrid w:val="0"/>
              <w:jc w:val="center"/>
              <w:rPr>
                <w:rFonts w:ascii="仿宋_GB2312" w:hAnsi="仿宋_GB2312" w:eastAsia="仿宋_GB2312" w:cs="仿宋_GB2312"/>
                <w:bCs/>
                <w:kern w:val="0"/>
                <w:sz w:val="28"/>
                <w:szCs w:val="28"/>
              </w:rPr>
            </w:pPr>
          </w:p>
        </w:tc>
        <w:tc>
          <w:tcPr>
            <w:tcW w:w="1683" w:type="dxa"/>
            <w:gridSpan w:val="2"/>
            <w:vMerge w:val="restart"/>
            <w:vAlign w:val="center"/>
          </w:tcPr>
          <w:p>
            <w:pPr>
              <w:adjustRightInd w:val="0"/>
              <w:snapToGrid w:val="0"/>
              <w:jc w:val="center"/>
              <w:rPr>
                <w:rFonts w:ascii="仿宋_GB2312" w:hAnsi="仿宋_GB2312" w:eastAsia="仿宋_GB2312" w:cs="仿宋_GB2312"/>
                <w:bCs/>
                <w:kern w:val="0"/>
                <w:sz w:val="28"/>
                <w:szCs w:val="28"/>
              </w:rPr>
            </w:pP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照</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318"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籍贯</w:t>
            </w:r>
          </w:p>
        </w:tc>
        <w:tc>
          <w:tcPr>
            <w:tcW w:w="1108"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026"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最高</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学历</w:t>
            </w:r>
          </w:p>
        </w:tc>
        <w:tc>
          <w:tcPr>
            <w:tcW w:w="118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934"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毕业</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院校</w:t>
            </w:r>
          </w:p>
        </w:tc>
        <w:tc>
          <w:tcPr>
            <w:tcW w:w="1149"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350" w:type="dxa"/>
            <w:gridSpan w:val="3"/>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专业</w:t>
            </w:r>
          </w:p>
        </w:tc>
        <w:tc>
          <w:tcPr>
            <w:tcW w:w="1164" w:type="dxa"/>
            <w:gridSpan w:val="2"/>
          </w:tcPr>
          <w:p>
            <w:pPr>
              <w:adjustRightInd w:val="0"/>
              <w:snapToGrid w:val="0"/>
              <w:jc w:val="center"/>
              <w:rPr>
                <w:rFonts w:ascii="仿宋_GB2312" w:hAnsi="仿宋_GB2312" w:eastAsia="仿宋_GB2312" w:cs="仿宋_GB2312"/>
                <w:bCs/>
                <w:kern w:val="0"/>
                <w:sz w:val="28"/>
                <w:szCs w:val="28"/>
              </w:rPr>
            </w:pPr>
          </w:p>
        </w:tc>
        <w:tc>
          <w:tcPr>
            <w:tcW w:w="1683" w:type="dxa"/>
            <w:gridSpan w:val="2"/>
            <w:vMerge w:val="continue"/>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318"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职称</w:t>
            </w:r>
          </w:p>
        </w:tc>
        <w:tc>
          <w:tcPr>
            <w:tcW w:w="1108"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026"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政治</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面貌</w:t>
            </w:r>
          </w:p>
        </w:tc>
        <w:tc>
          <w:tcPr>
            <w:tcW w:w="118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934"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婚姻</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状况</w:t>
            </w:r>
          </w:p>
        </w:tc>
        <w:tc>
          <w:tcPr>
            <w:tcW w:w="1149"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350" w:type="dxa"/>
            <w:gridSpan w:val="3"/>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参加工作时间</w:t>
            </w:r>
          </w:p>
        </w:tc>
        <w:tc>
          <w:tcPr>
            <w:tcW w:w="1164" w:type="dxa"/>
            <w:gridSpan w:val="2"/>
          </w:tcPr>
          <w:p>
            <w:pPr>
              <w:adjustRightInd w:val="0"/>
              <w:snapToGrid w:val="0"/>
              <w:jc w:val="center"/>
              <w:rPr>
                <w:rFonts w:ascii="仿宋_GB2312" w:hAnsi="仿宋_GB2312" w:eastAsia="仿宋_GB2312" w:cs="仿宋_GB2312"/>
                <w:bCs/>
                <w:kern w:val="0"/>
                <w:sz w:val="28"/>
                <w:szCs w:val="28"/>
              </w:rPr>
            </w:pPr>
          </w:p>
        </w:tc>
        <w:tc>
          <w:tcPr>
            <w:tcW w:w="1683" w:type="dxa"/>
            <w:gridSpan w:val="2"/>
            <w:vMerge w:val="continue"/>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318"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健康</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状况</w:t>
            </w:r>
          </w:p>
        </w:tc>
        <w:tc>
          <w:tcPr>
            <w:tcW w:w="1108"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026"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身高</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（cm）</w:t>
            </w:r>
          </w:p>
        </w:tc>
        <w:tc>
          <w:tcPr>
            <w:tcW w:w="118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934"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1149"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1350" w:type="dxa"/>
            <w:gridSpan w:val="3"/>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外语语种及水平</w:t>
            </w:r>
          </w:p>
        </w:tc>
        <w:tc>
          <w:tcPr>
            <w:tcW w:w="1164" w:type="dxa"/>
            <w:gridSpan w:val="2"/>
          </w:tcPr>
          <w:p>
            <w:pPr>
              <w:adjustRightInd w:val="0"/>
              <w:snapToGrid w:val="0"/>
              <w:jc w:val="center"/>
              <w:rPr>
                <w:rFonts w:ascii="仿宋_GB2312" w:hAnsi="仿宋_GB2312" w:eastAsia="仿宋_GB2312" w:cs="仿宋_GB2312"/>
                <w:bCs/>
                <w:kern w:val="0"/>
                <w:sz w:val="28"/>
                <w:szCs w:val="28"/>
              </w:rPr>
            </w:pPr>
          </w:p>
        </w:tc>
        <w:tc>
          <w:tcPr>
            <w:tcW w:w="1683" w:type="dxa"/>
            <w:gridSpan w:val="2"/>
            <w:vMerge w:val="continue"/>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318" w:type="dxa"/>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身份证</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号码</w:t>
            </w:r>
          </w:p>
        </w:tc>
        <w:tc>
          <w:tcPr>
            <w:tcW w:w="3318" w:type="dxa"/>
            <w:gridSpan w:val="6"/>
            <w:tcBorders>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tc>
        <w:tc>
          <w:tcPr>
            <w:tcW w:w="934" w:type="dxa"/>
            <w:tcBorders>
              <w:lef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户籍地址</w:t>
            </w:r>
          </w:p>
        </w:tc>
        <w:tc>
          <w:tcPr>
            <w:tcW w:w="5346" w:type="dxa"/>
            <w:gridSpan w:val="10"/>
            <w:vAlign w:val="center"/>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318" w:type="dxa"/>
            <w:tcBorders>
              <w:top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专长</w:t>
            </w:r>
          </w:p>
        </w:tc>
        <w:tc>
          <w:tcPr>
            <w:tcW w:w="3318" w:type="dxa"/>
            <w:gridSpan w:val="6"/>
            <w:tcBorders>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tc>
        <w:tc>
          <w:tcPr>
            <w:tcW w:w="934" w:type="dxa"/>
            <w:tcBorders>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通讯地址</w:t>
            </w:r>
          </w:p>
        </w:tc>
        <w:tc>
          <w:tcPr>
            <w:tcW w:w="5346" w:type="dxa"/>
            <w:gridSpan w:val="10"/>
            <w:tcBorders>
              <w:lef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restart"/>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学习经历（按照从低到高的顺序填写）</w:t>
            </w:r>
          </w:p>
        </w:tc>
        <w:tc>
          <w:tcPr>
            <w:tcW w:w="1094" w:type="dxa"/>
            <w:gridSpan w:val="2"/>
            <w:tcBorders>
              <w:top w:val="single" w:color="auto" w:sz="4" w:space="0"/>
              <w:left w:val="single" w:color="auto" w:sz="4" w:space="0"/>
              <w:bottom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起止</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年月</w:t>
            </w:r>
          </w:p>
        </w:tc>
        <w:tc>
          <w:tcPr>
            <w:tcW w:w="2224" w:type="dxa"/>
            <w:gridSpan w:val="4"/>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学校名称</w:t>
            </w:r>
          </w:p>
        </w:tc>
        <w:tc>
          <w:tcPr>
            <w:tcW w:w="1374" w:type="dxa"/>
            <w:gridSpan w:val="3"/>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专业</w:t>
            </w:r>
          </w:p>
        </w:tc>
        <w:tc>
          <w:tcPr>
            <w:tcW w:w="1892" w:type="dxa"/>
            <w:gridSpan w:val="3"/>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学习类型</w:t>
            </w:r>
          </w:p>
        </w:tc>
        <w:tc>
          <w:tcPr>
            <w:tcW w:w="1540" w:type="dxa"/>
            <w:gridSpan w:val="4"/>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所获学历</w:t>
            </w:r>
          </w:p>
        </w:tc>
        <w:tc>
          <w:tcPr>
            <w:tcW w:w="1474" w:type="dxa"/>
            <w:tcBorders>
              <w:lef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所获学位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318" w:type="dxa"/>
            <w:vMerge w:val="continue"/>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094" w:type="dxa"/>
            <w:gridSpan w:val="2"/>
            <w:tcBorders>
              <w:top w:val="single" w:color="auto" w:sz="4" w:space="0"/>
              <w:left w:val="single" w:color="auto" w:sz="4" w:space="0"/>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2224" w:type="dxa"/>
            <w:gridSpan w:val="4"/>
          </w:tcPr>
          <w:p>
            <w:pPr>
              <w:adjustRightInd w:val="0"/>
              <w:snapToGrid w:val="0"/>
              <w:jc w:val="center"/>
              <w:rPr>
                <w:rFonts w:ascii="仿宋_GB2312" w:hAnsi="仿宋_GB2312" w:eastAsia="仿宋_GB2312" w:cs="仿宋_GB2312"/>
                <w:bCs/>
                <w:kern w:val="0"/>
                <w:sz w:val="28"/>
                <w:szCs w:val="28"/>
              </w:rPr>
            </w:pPr>
          </w:p>
        </w:tc>
        <w:tc>
          <w:tcPr>
            <w:tcW w:w="1374" w:type="dxa"/>
            <w:gridSpan w:val="3"/>
          </w:tcPr>
          <w:p>
            <w:pPr>
              <w:adjustRightInd w:val="0"/>
              <w:snapToGrid w:val="0"/>
              <w:jc w:val="center"/>
              <w:rPr>
                <w:rFonts w:ascii="仿宋_GB2312" w:hAnsi="仿宋_GB2312" w:eastAsia="仿宋_GB2312" w:cs="仿宋_GB2312"/>
                <w:bCs/>
                <w:kern w:val="0"/>
                <w:sz w:val="28"/>
                <w:szCs w:val="28"/>
              </w:rPr>
            </w:pPr>
          </w:p>
        </w:tc>
        <w:tc>
          <w:tcPr>
            <w:tcW w:w="1892" w:type="dxa"/>
            <w:gridSpan w:val="3"/>
            <w:tcBorders>
              <w:right w:val="single" w:color="auto" w:sz="4" w:space="0"/>
            </w:tcBorders>
          </w:tcPr>
          <w:p>
            <w:pPr>
              <w:adjustRightInd w:val="0"/>
              <w:snapToGrid w:val="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□全日制教育</w:t>
            </w:r>
          </w:p>
          <w:p>
            <w:pPr>
              <w:adjustRightInd w:val="0"/>
              <w:snapToGrid w:val="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□在职教育</w:t>
            </w:r>
          </w:p>
        </w:tc>
        <w:tc>
          <w:tcPr>
            <w:tcW w:w="1540" w:type="dxa"/>
            <w:gridSpan w:val="4"/>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474" w:type="dxa"/>
            <w:tcBorders>
              <w:left w:val="single" w:color="auto" w:sz="4" w:space="0"/>
            </w:tcBorders>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318" w:type="dxa"/>
            <w:vMerge w:val="continue"/>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094" w:type="dxa"/>
            <w:gridSpan w:val="2"/>
            <w:tcBorders>
              <w:top w:val="single" w:color="auto" w:sz="4" w:space="0"/>
              <w:left w:val="single" w:color="auto" w:sz="4" w:space="0"/>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2224" w:type="dxa"/>
            <w:gridSpan w:val="4"/>
          </w:tcPr>
          <w:p>
            <w:pPr>
              <w:adjustRightInd w:val="0"/>
              <w:snapToGrid w:val="0"/>
              <w:jc w:val="center"/>
              <w:rPr>
                <w:rFonts w:ascii="仿宋_GB2312" w:hAnsi="仿宋_GB2312" w:eastAsia="仿宋_GB2312" w:cs="仿宋_GB2312"/>
                <w:bCs/>
                <w:kern w:val="0"/>
                <w:sz w:val="28"/>
                <w:szCs w:val="28"/>
              </w:rPr>
            </w:pPr>
          </w:p>
        </w:tc>
        <w:tc>
          <w:tcPr>
            <w:tcW w:w="1374" w:type="dxa"/>
            <w:gridSpan w:val="3"/>
          </w:tcPr>
          <w:p>
            <w:pPr>
              <w:adjustRightInd w:val="0"/>
              <w:snapToGrid w:val="0"/>
              <w:jc w:val="center"/>
              <w:rPr>
                <w:rFonts w:ascii="仿宋_GB2312" w:hAnsi="仿宋_GB2312" w:eastAsia="仿宋_GB2312" w:cs="仿宋_GB2312"/>
                <w:bCs/>
                <w:kern w:val="0"/>
                <w:sz w:val="28"/>
                <w:szCs w:val="28"/>
              </w:rPr>
            </w:pPr>
          </w:p>
        </w:tc>
        <w:tc>
          <w:tcPr>
            <w:tcW w:w="1892" w:type="dxa"/>
            <w:gridSpan w:val="3"/>
            <w:tcBorders>
              <w:right w:val="single" w:color="auto" w:sz="4" w:space="0"/>
            </w:tcBorders>
          </w:tcPr>
          <w:p>
            <w:pPr>
              <w:adjustRightInd w:val="0"/>
              <w:snapToGrid w:val="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□全日制教育</w:t>
            </w:r>
          </w:p>
          <w:p>
            <w:pPr>
              <w:adjustRightInd w:val="0"/>
              <w:snapToGrid w:val="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□在职教育</w:t>
            </w:r>
          </w:p>
        </w:tc>
        <w:tc>
          <w:tcPr>
            <w:tcW w:w="1540" w:type="dxa"/>
            <w:gridSpan w:val="4"/>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474" w:type="dxa"/>
            <w:tcBorders>
              <w:left w:val="single" w:color="auto" w:sz="4" w:space="0"/>
            </w:tcBorders>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18" w:type="dxa"/>
            <w:vMerge w:val="continue"/>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094" w:type="dxa"/>
            <w:gridSpan w:val="2"/>
            <w:tcBorders>
              <w:top w:val="single" w:color="auto" w:sz="4" w:space="0"/>
              <w:left w:val="single" w:color="auto" w:sz="4" w:space="0"/>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2224" w:type="dxa"/>
            <w:gridSpan w:val="4"/>
            <w:tcBorders>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374" w:type="dxa"/>
            <w:gridSpan w:val="3"/>
            <w:tcBorders>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892" w:type="dxa"/>
            <w:gridSpan w:val="3"/>
            <w:tcBorders>
              <w:bottom w:val="single" w:color="auto" w:sz="4" w:space="0"/>
              <w:right w:val="single" w:color="auto" w:sz="4" w:space="0"/>
            </w:tcBorders>
          </w:tcPr>
          <w:p>
            <w:pPr>
              <w:adjustRightInd w:val="0"/>
              <w:snapToGrid w:val="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□全日制教育</w:t>
            </w:r>
          </w:p>
          <w:p>
            <w:pPr>
              <w:adjustRightInd w:val="0"/>
              <w:snapToGrid w:val="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□在职教育</w:t>
            </w:r>
          </w:p>
        </w:tc>
        <w:tc>
          <w:tcPr>
            <w:tcW w:w="1540" w:type="dxa"/>
            <w:gridSpan w:val="4"/>
            <w:tcBorders>
              <w:bottom w:val="single" w:color="auto" w:sz="4" w:space="0"/>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474" w:type="dxa"/>
            <w:tcBorders>
              <w:left w:val="single" w:color="auto" w:sz="4" w:space="0"/>
              <w:bottom w:val="single" w:color="auto" w:sz="4" w:space="0"/>
            </w:tcBorders>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318" w:type="dxa"/>
            <w:vMerge w:val="restart"/>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工作经历</w:t>
            </w:r>
          </w:p>
        </w:tc>
        <w:tc>
          <w:tcPr>
            <w:tcW w:w="1094" w:type="dxa"/>
            <w:gridSpan w:val="2"/>
            <w:tcBorders>
              <w:top w:val="single" w:color="auto" w:sz="4" w:space="0"/>
              <w:left w:val="single" w:color="auto" w:sz="4" w:space="0"/>
              <w:bottom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起止</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年月</w:t>
            </w:r>
          </w:p>
        </w:tc>
        <w:tc>
          <w:tcPr>
            <w:tcW w:w="2224" w:type="dxa"/>
            <w:gridSpan w:val="4"/>
            <w:tcBorders>
              <w:top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工作单位</w:t>
            </w:r>
          </w:p>
        </w:tc>
        <w:tc>
          <w:tcPr>
            <w:tcW w:w="1374" w:type="dxa"/>
            <w:gridSpan w:val="3"/>
            <w:tcBorders>
              <w:top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职务</w:t>
            </w:r>
          </w:p>
        </w:tc>
        <w:tc>
          <w:tcPr>
            <w:tcW w:w="1174" w:type="dxa"/>
            <w:gridSpan w:val="2"/>
            <w:tcBorders>
              <w:top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月薪标准</w:t>
            </w:r>
          </w:p>
        </w:tc>
        <w:tc>
          <w:tcPr>
            <w:tcW w:w="1117" w:type="dxa"/>
            <w:gridSpan w:val="3"/>
            <w:tcBorders>
              <w:top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年收入（税前）</w:t>
            </w:r>
          </w:p>
        </w:tc>
        <w:tc>
          <w:tcPr>
            <w:tcW w:w="1141" w:type="dxa"/>
            <w:gridSpan w:val="2"/>
            <w:tcBorders>
              <w:top w:val="single" w:color="auto" w:sz="4" w:space="0"/>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离职原因</w:t>
            </w:r>
          </w:p>
        </w:tc>
        <w:tc>
          <w:tcPr>
            <w:tcW w:w="1474" w:type="dxa"/>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证明人/联系电话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continue"/>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094" w:type="dxa"/>
            <w:gridSpan w:val="2"/>
            <w:tcBorders>
              <w:top w:val="single" w:color="auto" w:sz="4" w:space="0"/>
              <w:left w:val="single" w:color="auto" w:sz="4" w:space="0"/>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2224" w:type="dxa"/>
            <w:gridSpan w:val="4"/>
          </w:tcPr>
          <w:p>
            <w:pPr>
              <w:adjustRightInd w:val="0"/>
              <w:snapToGrid w:val="0"/>
              <w:jc w:val="center"/>
              <w:rPr>
                <w:rFonts w:ascii="仿宋_GB2312" w:hAnsi="仿宋_GB2312" w:eastAsia="仿宋_GB2312" w:cs="仿宋_GB2312"/>
                <w:bCs/>
                <w:kern w:val="0"/>
                <w:sz w:val="28"/>
                <w:szCs w:val="28"/>
              </w:rPr>
            </w:pPr>
          </w:p>
        </w:tc>
        <w:tc>
          <w:tcPr>
            <w:tcW w:w="1374" w:type="dxa"/>
            <w:gridSpan w:val="3"/>
          </w:tcPr>
          <w:p>
            <w:pPr>
              <w:adjustRightInd w:val="0"/>
              <w:snapToGrid w:val="0"/>
              <w:jc w:val="center"/>
              <w:rPr>
                <w:rFonts w:ascii="仿宋_GB2312" w:hAnsi="仿宋_GB2312" w:eastAsia="仿宋_GB2312" w:cs="仿宋_GB2312"/>
                <w:bCs/>
                <w:kern w:val="0"/>
                <w:sz w:val="28"/>
                <w:szCs w:val="28"/>
              </w:rPr>
            </w:pPr>
          </w:p>
        </w:tc>
        <w:tc>
          <w:tcPr>
            <w:tcW w:w="1174" w:type="dxa"/>
            <w:gridSpan w:val="2"/>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117" w:type="dxa"/>
            <w:gridSpan w:val="3"/>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141" w:type="dxa"/>
            <w:gridSpan w:val="2"/>
            <w:tcBorders>
              <w:left w:val="single" w:color="auto" w:sz="4" w:space="0"/>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474" w:type="dxa"/>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continue"/>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094" w:type="dxa"/>
            <w:gridSpan w:val="2"/>
            <w:tcBorders>
              <w:top w:val="single" w:color="auto" w:sz="4" w:space="0"/>
              <w:left w:val="single" w:color="auto" w:sz="4" w:space="0"/>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2224" w:type="dxa"/>
            <w:gridSpan w:val="4"/>
          </w:tcPr>
          <w:p>
            <w:pPr>
              <w:adjustRightInd w:val="0"/>
              <w:snapToGrid w:val="0"/>
              <w:jc w:val="center"/>
              <w:rPr>
                <w:rFonts w:ascii="仿宋_GB2312" w:hAnsi="仿宋_GB2312" w:eastAsia="仿宋_GB2312" w:cs="仿宋_GB2312"/>
                <w:bCs/>
                <w:kern w:val="0"/>
                <w:sz w:val="28"/>
                <w:szCs w:val="28"/>
              </w:rPr>
            </w:pPr>
          </w:p>
        </w:tc>
        <w:tc>
          <w:tcPr>
            <w:tcW w:w="1374" w:type="dxa"/>
            <w:gridSpan w:val="3"/>
          </w:tcPr>
          <w:p>
            <w:pPr>
              <w:adjustRightInd w:val="0"/>
              <w:snapToGrid w:val="0"/>
              <w:jc w:val="center"/>
              <w:rPr>
                <w:rFonts w:ascii="仿宋_GB2312" w:hAnsi="仿宋_GB2312" w:eastAsia="仿宋_GB2312" w:cs="仿宋_GB2312"/>
                <w:bCs/>
                <w:kern w:val="0"/>
                <w:sz w:val="28"/>
                <w:szCs w:val="28"/>
              </w:rPr>
            </w:pPr>
          </w:p>
        </w:tc>
        <w:tc>
          <w:tcPr>
            <w:tcW w:w="1174" w:type="dxa"/>
            <w:gridSpan w:val="2"/>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117" w:type="dxa"/>
            <w:gridSpan w:val="3"/>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141" w:type="dxa"/>
            <w:gridSpan w:val="2"/>
            <w:tcBorders>
              <w:left w:val="single" w:color="auto" w:sz="4" w:space="0"/>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474" w:type="dxa"/>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continue"/>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094" w:type="dxa"/>
            <w:gridSpan w:val="2"/>
            <w:tcBorders>
              <w:top w:val="single" w:color="auto" w:sz="4" w:space="0"/>
              <w:left w:val="single" w:color="auto" w:sz="4" w:space="0"/>
              <w:bottom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2224" w:type="dxa"/>
            <w:gridSpan w:val="4"/>
          </w:tcPr>
          <w:p>
            <w:pPr>
              <w:adjustRightInd w:val="0"/>
              <w:snapToGrid w:val="0"/>
              <w:jc w:val="center"/>
              <w:rPr>
                <w:rFonts w:ascii="仿宋_GB2312" w:hAnsi="仿宋_GB2312" w:eastAsia="仿宋_GB2312" w:cs="仿宋_GB2312"/>
                <w:bCs/>
                <w:kern w:val="0"/>
                <w:sz w:val="28"/>
                <w:szCs w:val="28"/>
              </w:rPr>
            </w:pPr>
          </w:p>
        </w:tc>
        <w:tc>
          <w:tcPr>
            <w:tcW w:w="1374" w:type="dxa"/>
            <w:gridSpan w:val="3"/>
          </w:tcPr>
          <w:p>
            <w:pPr>
              <w:adjustRightInd w:val="0"/>
              <w:snapToGrid w:val="0"/>
              <w:jc w:val="center"/>
              <w:rPr>
                <w:rFonts w:ascii="仿宋_GB2312" w:hAnsi="仿宋_GB2312" w:eastAsia="仿宋_GB2312" w:cs="仿宋_GB2312"/>
                <w:bCs/>
                <w:kern w:val="0"/>
                <w:sz w:val="28"/>
                <w:szCs w:val="28"/>
              </w:rPr>
            </w:pPr>
          </w:p>
        </w:tc>
        <w:tc>
          <w:tcPr>
            <w:tcW w:w="1174" w:type="dxa"/>
            <w:gridSpan w:val="2"/>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117" w:type="dxa"/>
            <w:gridSpan w:val="3"/>
            <w:tcBorders>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141" w:type="dxa"/>
            <w:gridSpan w:val="2"/>
            <w:tcBorders>
              <w:left w:val="single" w:color="auto" w:sz="4" w:space="0"/>
              <w:right w:val="single" w:color="auto" w:sz="4" w:space="0"/>
            </w:tcBorders>
          </w:tcPr>
          <w:p>
            <w:pPr>
              <w:adjustRightInd w:val="0"/>
              <w:snapToGrid w:val="0"/>
              <w:jc w:val="center"/>
              <w:rPr>
                <w:rFonts w:ascii="仿宋_GB2312" w:hAnsi="仿宋_GB2312" w:eastAsia="仿宋_GB2312" w:cs="仿宋_GB2312"/>
                <w:bCs/>
                <w:kern w:val="0"/>
                <w:sz w:val="28"/>
                <w:szCs w:val="28"/>
              </w:rPr>
            </w:pPr>
          </w:p>
        </w:tc>
        <w:tc>
          <w:tcPr>
            <w:tcW w:w="1474" w:type="dxa"/>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8" w:type="dxa"/>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紧急</w:t>
            </w:r>
          </w:p>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联系人</w:t>
            </w:r>
          </w:p>
        </w:tc>
        <w:tc>
          <w:tcPr>
            <w:tcW w:w="1094" w:type="dxa"/>
            <w:gridSpan w:val="2"/>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tc>
        <w:tc>
          <w:tcPr>
            <w:tcW w:w="1057" w:type="dxa"/>
            <w:gridSpan w:val="3"/>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与本人关系</w:t>
            </w:r>
          </w:p>
        </w:tc>
        <w:tc>
          <w:tcPr>
            <w:tcW w:w="1167" w:type="dxa"/>
            <w:tcBorders>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tc>
        <w:tc>
          <w:tcPr>
            <w:tcW w:w="1035" w:type="dxa"/>
            <w:gridSpan w:val="2"/>
            <w:tcBorders>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工作单位</w:t>
            </w:r>
          </w:p>
        </w:tc>
        <w:tc>
          <w:tcPr>
            <w:tcW w:w="2231" w:type="dxa"/>
            <w:gridSpan w:val="4"/>
            <w:tcBorders>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tc>
        <w:tc>
          <w:tcPr>
            <w:tcW w:w="1540" w:type="dxa"/>
            <w:gridSpan w:val="4"/>
            <w:tcBorders>
              <w:left w:val="single" w:color="auto" w:sz="4" w:space="0"/>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联系电话</w:t>
            </w:r>
          </w:p>
        </w:tc>
        <w:tc>
          <w:tcPr>
            <w:tcW w:w="1474" w:type="dxa"/>
            <w:tcBorders>
              <w:lef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restart"/>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家庭成员</w:t>
            </w:r>
          </w:p>
        </w:tc>
        <w:tc>
          <w:tcPr>
            <w:tcW w:w="1094" w:type="dxa"/>
            <w:gridSpan w:val="2"/>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姓名</w:t>
            </w:r>
          </w:p>
        </w:tc>
        <w:tc>
          <w:tcPr>
            <w:tcW w:w="1057" w:type="dxa"/>
            <w:gridSpan w:val="3"/>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年龄</w:t>
            </w:r>
          </w:p>
        </w:tc>
        <w:tc>
          <w:tcPr>
            <w:tcW w:w="2202" w:type="dxa"/>
            <w:gridSpan w:val="3"/>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与本人关系</w:t>
            </w:r>
          </w:p>
        </w:tc>
        <w:tc>
          <w:tcPr>
            <w:tcW w:w="2231" w:type="dxa"/>
            <w:gridSpan w:val="4"/>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工作单位及职务</w:t>
            </w:r>
          </w:p>
        </w:tc>
        <w:tc>
          <w:tcPr>
            <w:tcW w:w="3014" w:type="dxa"/>
            <w:gridSpan w:val="5"/>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continue"/>
            <w:vAlign w:val="center"/>
          </w:tcPr>
          <w:p>
            <w:pPr>
              <w:adjustRightInd w:val="0"/>
              <w:snapToGrid w:val="0"/>
              <w:jc w:val="center"/>
              <w:rPr>
                <w:rFonts w:ascii="仿宋_GB2312" w:hAnsi="仿宋_GB2312" w:eastAsia="仿宋_GB2312" w:cs="仿宋_GB2312"/>
                <w:bCs/>
                <w:kern w:val="0"/>
                <w:sz w:val="28"/>
                <w:szCs w:val="28"/>
              </w:rPr>
            </w:pPr>
          </w:p>
        </w:tc>
        <w:tc>
          <w:tcPr>
            <w:tcW w:w="109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1057"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02"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31" w:type="dxa"/>
            <w:gridSpan w:val="4"/>
            <w:vAlign w:val="center"/>
          </w:tcPr>
          <w:p>
            <w:pPr>
              <w:adjustRightInd w:val="0"/>
              <w:snapToGrid w:val="0"/>
              <w:jc w:val="center"/>
              <w:rPr>
                <w:rFonts w:ascii="仿宋_GB2312" w:hAnsi="仿宋_GB2312" w:eastAsia="仿宋_GB2312" w:cs="仿宋_GB2312"/>
                <w:bCs/>
                <w:kern w:val="0"/>
                <w:sz w:val="28"/>
                <w:szCs w:val="28"/>
              </w:rPr>
            </w:pPr>
          </w:p>
        </w:tc>
        <w:tc>
          <w:tcPr>
            <w:tcW w:w="3014" w:type="dxa"/>
            <w:gridSpan w:val="5"/>
            <w:vAlign w:val="center"/>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continue"/>
            <w:vAlign w:val="center"/>
          </w:tcPr>
          <w:p>
            <w:pPr>
              <w:adjustRightInd w:val="0"/>
              <w:snapToGrid w:val="0"/>
              <w:jc w:val="center"/>
              <w:rPr>
                <w:rFonts w:ascii="仿宋_GB2312" w:hAnsi="仿宋_GB2312" w:eastAsia="仿宋_GB2312" w:cs="仿宋_GB2312"/>
                <w:bCs/>
                <w:kern w:val="0"/>
                <w:sz w:val="28"/>
                <w:szCs w:val="28"/>
              </w:rPr>
            </w:pPr>
          </w:p>
        </w:tc>
        <w:tc>
          <w:tcPr>
            <w:tcW w:w="109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1057"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02"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31" w:type="dxa"/>
            <w:gridSpan w:val="4"/>
            <w:vAlign w:val="center"/>
          </w:tcPr>
          <w:p>
            <w:pPr>
              <w:adjustRightInd w:val="0"/>
              <w:snapToGrid w:val="0"/>
              <w:jc w:val="center"/>
              <w:rPr>
                <w:rFonts w:ascii="仿宋_GB2312" w:hAnsi="仿宋_GB2312" w:eastAsia="仿宋_GB2312" w:cs="仿宋_GB2312"/>
                <w:bCs/>
                <w:kern w:val="0"/>
                <w:sz w:val="28"/>
                <w:szCs w:val="28"/>
              </w:rPr>
            </w:pPr>
          </w:p>
        </w:tc>
        <w:tc>
          <w:tcPr>
            <w:tcW w:w="3014" w:type="dxa"/>
            <w:gridSpan w:val="5"/>
            <w:vAlign w:val="center"/>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continue"/>
            <w:vAlign w:val="center"/>
          </w:tcPr>
          <w:p>
            <w:pPr>
              <w:adjustRightInd w:val="0"/>
              <w:snapToGrid w:val="0"/>
              <w:jc w:val="center"/>
              <w:rPr>
                <w:rFonts w:ascii="仿宋_GB2312" w:hAnsi="仿宋_GB2312" w:eastAsia="仿宋_GB2312" w:cs="仿宋_GB2312"/>
                <w:bCs/>
                <w:kern w:val="0"/>
                <w:sz w:val="28"/>
                <w:szCs w:val="28"/>
              </w:rPr>
            </w:pPr>
          </w:p>
        </w:tc>
        <w:tc>
          <w:tcPr>
            <w:tcW w:w="109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1057"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02"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31" w:type="dxa"/>
            <w:gridSpan w:val="4"/>
            <w:vAlign w:val="center"/>
          </w:tcPr>
          <w:p>
            <w:pPr>
              <w:adjustRightInd w:val="0"/>
              <w:snapToGrid w:val="0"/>
              <w:jc w:val="center"/>
              <w:rPr>
                <w:rFonts w:ascii="仿宋_GB2312" w:hAnsi="仿宋_GB2312" w:eastAsia="仿宋_GB2312" w:cs="仿宋_GB2312"/>
                <w:bCs/>
                <w:kern w:val="0"/>
                <w:sz w:val="28"/>
                <w:szCs w:val="28"/>
              </w:rPr>
            </w:pPr>
          </w:p>
        </w:tc>
        <w:tc>
          <w:tcPr>
            <w:tcW w:w="3014" w:type="dxa"/>
            <w:gridSpan w:val="5"/>
            <w:vAlign w:val="center"/>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18" w:type="dxa"/>
            <w:vMerge w:val="continue"/>
            <w:vAlign w:val="center"/>
          </w:tcPr>
          <w:p>
            <w:pPr>
              <w:adjustRightInd w:val="0"/>
              <w:snapToGrid w:val="0"/>
              <w:jc w:val="center"/>
              <w:rPr>
                <w:rFonts w:ascii="仿宋_GB2312" w:hAnsi="仿宋_GB2312" w:eastAsia="仿宋_GB2312" w:cs="仿宋_GB2312"/>
                <w:bCs/>
                <w:kern w:val="0"/>
                <w:sz w:val="28"/>
                <w:szCs w:val="28"/>
              </w:rPr>
            </w:pPr>
          </w:p>
        </w:tc>
        <w:tc>
          <w:tcPr>
            <w:tcW w:w="1094" w:type="dxa"/>
            <w:gridSpan w:val="2"/>
            <w:vAlign w:val="center"/>
          </w:tcPr>
          <w:p>
            <w:pPr>
              <w:adjustRightInd w:val="0"/>
              <w:snapToGrid w:val="0"/>
              <w:jc w:val="center"/>
              <w:rPr>
                <w:rFonts w:ascii="仿宋_GB2312" w:hAnsi="仿宋_GB2312" w:eastAsia="仿宋_GB2312" w:cs="仿宋_GB2312"/>
                <w:bCs/>
                <w:kern w:val="0"/>
                <w:sz w:val="28"/>
                <w:szCs w:val="28"/>
              </w:rPr>
            </w:pPr>
          </w:p>
        </w:tc>
        <w:tc>
          <w:tcPr>
            <w:tcW w:w="1057"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02" w:type="dxa"/>
            <w:gridSpan w:val="3"/>
            <w:vAlign w:val="center"/>
          </w:tcPr>
          <w:p>
            <w:pPr>
              <w:adjustRightInd w:val="0"/>
              <w:snapToGrid w:val="0"/>
              <w:jc w:val="center"/>
              <w:rPr>
                <w:rFonts w:ascii="仿宋_GB2312" w:hAnsi="仿宋_GB2312" w:eastAsia="仿宋_GB2312" w:cs="仿宋_GB2312"/>
                <w:bCs/>
                <w:kern w:val="0"/>
                <w:sz w:val="28"/>
                <w:szCs w:val="28"/>
              </w:rPr>
            </w:pPr>
          </w:p>
        </w:tc>
        <w:tc>
          <w:tcPr>
            <w:tcW w:w="2231" w:type="dxa"/>
            <w:gridSpan w:val="4"/>
            <w:vAlign w:val="center"/>
          </w:tcPr>
          <w:p>
            <w:pPr>
              <w:adjustRightInd w:val="0"/>
              <w:snapToGrid w:val="0"/>
              <w:jc w:val="center"/>
              <w:rPr>
                <w:rFonts w:ascii="仿宋_GB2312" w:hAnsi="仿宋_GB2312" w:eastAsia="仿宋_GB2312" w:cs="仿宋_GB2312"/>
                <w:bCs/>
                <w:kern w:val="0"/>
                <w:sz w:val="28"/>
                <w:szCs w:val="28"/>
              </w:rPr>
            </w:pPr>
          </w:p>
        </w:tc>
        <w:tc>
          <w:tcPr>
            <w:tcW w:w="3014" w:type="dxa"/>
            <w:gridSpan w:val="5"/>
            <w:vAlign w:val="center"/>
          </w:tcPr>
          <w:p>
            <w:pPr>
              <w:adjustRightInd w:val="0"/>
              <w:snapToGrid w:val="0"/>
              <w:jc w:val="center"/>
              <w:rPr>
                <w:rFonts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548" w:type="dxa"/>
            <w:gridSpan w:val="2"/>
            <w:tcBorders>
              <w:right w:val="single" w:color="auto" w:sz="4" w:space="0"/>
            </w:tcBorders>
            <w:vAlign w:val="center"/>
          </w:tcPr>
          <w:p>
            <w:pPr>
              <w:adjustRightInd w:val="0"/>
              <w:snapToGrid w:val="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薪酬要求</w:t>
            </w:r>
          </w:p>
        </w:tc>
        <w:tc>
          <w:tcPr>
            <w:tcW w:w="9368" w:type="dxa"/>
            <w:gridSpan w:val="16"/>
            <w:tcBorders>
              <w:left w:val="single" w:color="auto" w:sz="4" w:space="0"/>
            </w:tcBorders>
            <w:vAlign w:val="center"/>
          </w:tcPr>
          <w:p>
            <w:pPr>
              <w:adjustRightInd w:val="0"/>
              <w:snapToGrid w:val="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月薪标准不低于（</w:t>
            </w:r>
            <w:r>
              <w:rPr>
                <w:rFonts w:ascii="仿宋_GB2312" w:hAnsi="仿宋_GB2312" w:eastAsia="仿宋_GB2312" w:cs="仿宋_GB2312"/>
                <w:bCs/>
                <w:kern w:val="0"/>
                <w:sz w:val="28"/>
                <w:szCs w:val="28"/>
              </w:rPr>
              <w:t xml:space="preserve">                </w:t>
            </w:r>
            <w:r>
              <w:rPr>
                <w:rFonts w:hint="eastAsia" w:ascii="仿宋_GB2312" w:hAnsi="仿宋_GB2312" w:eastAsia="仿宋_GB2312" w:cs="仿宋_GB2312"/>
                <w:bCs/>
                <w:kern w:val="0"/>
                <w:sz w:val="28"/>
                <w:szCs w:val="28"/>
              </w:rPr>
              <w:t>），税前年收入不低于（</w:t>
            </w:r>
            <w:r>
              <w:rPr>
                <w:rFonts w:ascii="仿宋_GB2312" w:hAnsi="仿宋_GB2312" w:eastAsia="仿宋_GB2312" w:cs="仿宋_GB2312"/>
                <w:bCs/>
                <w:kern w:val="0"/>
                <w:sz w:val="28"/>
                <w:szCs w:val="28"/>
              </w:rPr>
              <w:t xml:space="preserve">                </w:t>
            </w:r>
            <w:r>
              <w:rPr>
                <w:rFonts w:hint="eastAsia" w:ascii="仿宋_GB2312" w:hAnsi="仿宋_GB2312" w:eastAsia="仿宋_GB2312" w:cs="仿宋_GB2312"/>
                <w:bCs/>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7" w:hRule="atLeast"/>
          <w:jc w:val="center"/>
        </w:trPr>
        <w:tc>
          <w:tcPr>
            <w:tcW w:w="10916" w:type="dxa"/>
            <w:gridSpan w:val="18"/>
          </w:tcPr>
          <w:p>
            <w:pPr>
              <w:adjustRightInd w:val="0"/>
              <w:snapToGrid w:val="0"/>
              <w:jc w:val="left"/>
              <w:rPr>
                <w:rFonts w:ascii="仿宋_GB2312" w:hAnsi="仿宋_GB2312" w:eastAsia="仿宋_GB2312" w:cs="仿宋_GB2312"/>
                <w:bCs/>
                <w:kern w:val="0"/>
                <w:sz w:val="28"/>
                <w:szCs w:val="28"/>
              </w:rPr>
            </w:pPr>
          </w:p>
          <w:p>
            <w:pPr>
              <w:adjustRightInd w:val="0"/>
              <w:snapToGrid w:val="0"/>
              <w:ind w:firstLine="55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本人承诺所填写资料真实有效，如有虚假，一经查实即取消面试及录用资格，如已聘用则依法解除聘用劳动合同。</w:t>
            </w:r>
          </w:p>
          <w:p>
            <w:pPr>
              <w:adjustRightInd w:val="0"/>
              <w:snapToGrid w:val="0"/>
              <w:jc w:val="left"/>
              <w:rPr>
                <w:rFonts w:ascii="仿宋_GB2312" w:hAnsi="仿宋_GB2312" w:eastAsia="仿宋_GB2312" w:cs="仿宋_GB2312"/>
                <w:bCs/>
                <w:kern w:val="0"/>
                <w:sz w:val="28"/>
                <w:szCs w:val="28"/>
              </w:rPr>
            </w:pPr>
            <w:r>
              <w:rPr>
                <w:rFonts w:ascii="仿宋_GB2312" w:hAnsi="仿宋_GB2312" w:eastAsia="仿宋_GB2312" w:cs="仿宋_GB2312"/>
                <w:bCs/>
                <w:kern w:val="0"/>
                <w:sz w:val="28"/>
                <w:szCs w:val="28"/>
              </w:rPr>
              <w:t xml:space="preserve">                                                        </w:t>
            </w:r>
          </w:p>
          <w:p>
            <w:pPr>
              <w:adjustRightInd w:val="0"/>
              <w:snapToGrid w:val="0"/>
              <w:jc w:val="left"/>
              <w:rPr>
                <w:rFonts w:ascii="仿宋_GB2312" w:hAnsi="仿宋_GB2312" w:eastAsia="仿宋_GB2312" w:cs="仿宋_GB2312"/>
                <w:bCs/>
                <w:kern w:val="0"/>
                <w:sz w:val="28"/>
                <w:szCs w:val="28"/>
              </w:rPr>
            </w:pPr>
          </w:p>
          <w:p>
            <w:pPr>
              <w:adjustRightInd w:val="0"/>
              <w:snapToGrid w:val="0"/>
              <w:ind w:firstLine="8280" w:firstLineChars="3000"/>
              <w:jc w:val="left"/>
              <w:rPr>
                <w:rFonts w:ascii="仿宋_GB2312" w:hAnsi="仿宋_GB2312" w:eastAsia="仿宋_GB2312" w:cs="仿宋_GB2312"/>
                <w:bCs/>
                <w:kern w:val="0"/>
                <w:sz w:val="28"/>
                <w:szCs w:val="28"/>
              </w:rPr>
            </w:pPr>
          </w:p>
          <w:p>
            <w:pPr>
              <w:adjustRightInd w:val="0"/>
              <w:snapToGrid w:val="0"/>
              <w:ind w:firstLine="8280" w:firstLineChars="3000"/>
              <w:jc w:val="left"/>
              <w:rPr>
                <w:rFonts w:ascii="仿宋_GB2312" w:hAnsi="仿宋_GB2312" w:eastAsia="仿宋_GB2312" w:cs="仿宋_GB2312"/>
                <w:bCs/>
                <w:kern w:val="0"/>
                <w:sz w:val="28"/>
                <w:szCs w:val="28"/>
              </w:rPr>
            </w:pPr>
          </w:p>
          <w:p>
            <w:pPr>
              <w:adjustRightInd w:val="0"/>
              <w:snapToGrid w:val="0"/>
              <w:spacing w:before="156" w:beforeLines="50" w:after="156" w:afterLines="50"/>
              <w:ind w:firstLine="4416" w:firstLineChars="1600"/>
              <w:jc w:val="left"/>
              <w:rPr>
                <w:rFonts w:ascii="仿宋_GB2312" w:hAnsi="仿宋_GB2312" w:eastAsia="仿宋_GB2312" w:cs="仿宋_GB2312"/>
                <w:bCs/>
                <w:kern w:val="0"/>
                <w:sz w:val="28"/>
                <w:szCs w:val="28"/>
                <w:u w:val="single"/>
              </w:rPr>
            </w:pPr>
            <w:r>
              <w:rPr>
                <w:rFonts w:hint="eastAsia" w:ascii="仿宋_GB2312" w:hAnsi="仿宋_GB2312" w:eastAsia="仿宋_GB2312" w:cs="仿宋_GB2312"/>
                <w:bCs/>
                <w:kern w:val="0"/>
                <w:sz w:val="28"/>
                <w:szCs w:val="28"/>
              </w:rPr>
              <w:t>申请人签名：</w:t>
            </w:r>
            <w:r>
              <w:rPr>
                <w:rFonts w:ascii="仿宋_GB2312" w:hAnsi="仿宋_GB2312" w:eastAsia="仿宋_GB2312" w:cs="仿宋_GB2312"/>
                <w:bCs/>
                <w:kern w:val="0"/>
                <w:sz w:val="28"/>
                <w:szCs w:val="28"/>
                <w:u w:val="single"/>
              </w:rPr>
              <w:t xml:space="preserve">                   </w:t>
            </w:r>
          </w:p>
          <w:p>
            <w:pPr>
              <w:adjustRightInd w:val="0"/>
              <w:snapToGrid w:val="0"/>
              <w:spacing w:before="156" w:beforeLines="50" w:after="156" w:afterLines="50"/>
              <w:ind w:firstLine="5244" w:firstLineChars="1900"/>
              <w:jc w:val="left"/>
              <w:rPr>
                <w:rFonts w:ascii="仿宋_GB2312" w:hAnsi="仿宋_GB2312" w:eastAsia="仿宋_GB2312" w:cs="仿宋_GB2312"/>
                <w:bCs/>
                <w:kern w:val="0"/>
                <w:sz w:val="28"/>
                <w:szCs w:val="28"/>
                <w:u w:val="single"/>
              </w:rPr>
            </w:pPr>
            <w:r>
              <w:rPr>
                <w:rFonts w:hint="eastAsia" w:ascii="仿宋_GB2312" w:hAnsi="仿宋_GB2312" w:eastAsia="仿宋_GB2312" w:cs="仿宋_GB2312"/>
                <w:bCs/>
                <w:kern w:val="0"/>
                <w:sz w:val="28"/>
                <w:szCs w:val="28"/>
              </w:rPr>
              <w:t>日期：</w:t>
            </w:r>
            <w:r>
              <w:rPr>
                <w:rFonts w:ascii="仿宋_GB2312" w:hAnsi="仿宋_GB2312" w:eastAsia="仿宋_GB2312" w:cs="仿宋_GB2312"/>
                <w:bCs/>
                <w:kern w:val="0"/>
                <w:sz w:val="28"/>
                <w:szCs w:val="28"/>
                <w:u w:val="single"/>
              </w:rPr>
              <w:t xml:space="preserve">                   </w:t>
            </w:r>
          </w:p>
        </w:tc>
      </w:tr>
    </w:tbl>
    <w:p>
      <w:pPr>
        <w:widowControl/>
        <w:ind w:right="5245" w:rightChars="1660"/>
        <w:jc w:val="left"/>
        <w:rPr>
          <w:rFonts w:ascii="仿宋_GB2312" w:hAnsi="Calibri" w:eastAsia="仿宋_GB2312" w:cs="Times New Roman"/>
          <w:b/>
          <w:sz w:val="32"/>
          <w:szCs w:val="32"/>
        </w:rPr>
      </w:pPr>
    </w:p>
    <w:p>
      <w:pPr>
        <w:autoSpaceDE w:val="0"/>
        <w:autoSpaceDN w:val="0"/>
        <w:adjustRightInd w:val="0"/>
        <w:snapToGrid w:val="0"/>
        <w:spacing w:line="560" w:lineRule="exact"/>
        <w:ind w:firstLine="632" w:firstLineChars="200"/>
        <w:rPr>
          <w:rFonts w:hint="default" w:ascii="仿宋_GB2312" w:hAnsi="仿宋_GB2312" w:eastAsia="仿宋_GB2312" w:cs="仿宋_GB2312"/>
          <w:snapToGrid w:val="0"/>
          <w:sz w:val="32"/>
          <w:szCs w:val="32"/>
          <w:lang w:val="en-US" w:eastAsia="zh-CN"/>
        </w:rPr>
      </w:pPr>
    </w:p>
    <w:p>
      <w:pPr>
        <w:spacing w:line="560" w:lineRule="exact"/>
      </w:pPr>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GB">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00C97"/>
    <w:multiLevelType w:val="singleLevel"/>
    <w:tmpl w:val="97700C97"/>
    <w:lvl w:ilvl="0" w:tentative="0">
      <w:start w:val="1"/>
      <w:numFmt w:val="chineseCounting"/>
      <w:pStyle w:val="17"/>
      <w:suff w:val="nothing"/>
      <w:lvlText w:val="第%1条 "/>
      <w:lvlJc w:val="left"/>
      <w:pPr>
        <w:tabs>
          <w:tab w:val="left" w:pos="0"/>
        </w:tabs>
        <w:ind w:left="0" w:firstLine="1134"/>
      </w:pPr>
      <w:rPr>
        <w:rFonts w:hint="eastAsia" w:ascii="黑体" w:hAnsi="黑体" w:eastAsia="黑体" w:cs="黑体"/>
        <w:sz w:val="32"/>
        <w:szCs w:val="32"/>
        <w:lang w:val="en-US"/>
      </w:rPr>
    </w:lvl>
  </w:abstractNum>
  <w:abstractNum w:abstractNumId="1">
    <w:nsid w:val="D49A97A5"/>
    <w:multiLevelType w:val="multilevel"/>
    <w:tmpl w:val="D49A97A5"/>
    <w:lvl w:ilvl="0" w:tentative="0">
      <w:start w:val="1"/>
      <w:numFmt w:val="chineseCountingThousand"/>
      <w:lvlText w:val="第%1节"/>
      <w:lvlJc w:val="left"/>
      <w:pPr>
        <w:ind w:left="420" w:hanging="420"/>
      </w:pPr>
      <w:rPr>
        <w:rFonts w:hint="eastAsia" w:eastAsia="宋体"/>
        <w:b/>
        <w:i w:val="0"/>
        <w:sz w:val="28"/>
      </w:rPr>
    </w:lvl>
    <w:lvl w:ilvl="1" w:tentative="0">
      <w:start w:val="1"/>
      <w:numFmt w:val="chineseCountingThousand"/>
      <w:pStyle w:val="23"/>
      <w:lvlText w:val="第%2节"/>
      <w:lvlJc w:val="left"/>
      <w:pPr>
        <w:ind w:left="840" w:hanging="420"/>
      </w:pPr>
      <w:rPr>
        <w:rFonts w:hint="eastAsia" w:eastAsia="宋体"/>
        <w:b/>
        <w:i w:val="0"/>
        <w:sz w:val="28"/>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D7E19054"/>
    <w:multiLevelType w:val="singleLevel"/>
    <w:tmpl w:val="D7E19054"/>
    <w:lvl w:ilvl="0" w:tentative="0">
      <w:start w:val="1"/>
      <w:numFmt w:val="chineseCounting"/>
      <w:pStyle w:val="10"/>
      <w:lvlText w:val="第%1条"/>
      <w:lvlJc w:val="left"/>
      <w:pPr>
        <w:tabs>
          <w:tab w:val="left" w:pos="420"/>
        </w:tabs>
        <w:ind w:left="0" w:firstLine="397"/>
      </w:pPr>
      <w:rPr>
        <w:rFonts w:hint="eastAsia" w:eastAsia="黑体" w:cs="黑体"/>
        <w:sz w:val="30"/>
        <w:szCs w:val="32"/>
      </w:rPr>
    </w:lvl>
  </w:abstractNum>
  <w:abstractNum w:abstractNumId="3">
    <w:nsid w:val="D87C6C09"/>
    <w:multiLevelType w:val="multilevel"/>
    <w:tmpl w:val="D87C6C09"/>
    <w:lvl w:ilvl="0" w:tentative="0">
      <w:start w:val="1"/>
      <w:numFmt w:val="japaneseCounting"/>
      <w:pStyle w:val="22"/>
      <w:lvlText w:val="第%1章"/>
      <w:lvlJc w:val="left"/>
      <w:pPr>
        <w:ind w:left="936" w:hanging="840"/>
      </w:pPr>
      <w:rPr>
        <w:rFonts w:hint="eastAsia" w:cs="Times New Roman"/>
        <w:lang w:val="en-US"/>
      </w:rPr>
    </w:lvl>
    <w:lvl w:ilvl="1" w:tentative="0">
      <w:start w:val="1"/>
      <w:numFmt w:val="lowerLetter"/>
      <w:lvlText w:val="%2)"/>
      <w:lvlJc w:val="left"/>
      <w:pPr>
        <w:ind w:left="936" w:hanging="420"/>
      </w:pPr>
      <w:rPr>
        <w:rFonts w:hint="eastAsia" w:cs="Times New Roman"/>
      </w:rPr>
    </w:lvl>
    <w:lvl w:ilvl="2" w:tentative="0">
      <w:start w:val="1"/>
      <w:numFmt w:val="lowerRoman"/>
      <w:lvlText w:val="%3."/>
      <w:lvlJc w:val="right"/>
      <w:pPr>
        <w:ind w:left="1356" w:hanging="420"/>
      </w:pPr>
      <w:rPr>
        <w:rFonts w:hint="eastAsia" w:cs="Times New Roman"/>
      </w:rPr>
    </w:lvl>
    <w:lvl w:ilvl="3" w:tentative="0">
      <w:start w:val="1"/>
      <w:numFmt w:val="decimal"/>
      <w:lvlText w:val="%4."/>
      <w:lvlJc w:val="left"/>
      <w:pPr>
        <w:ind w:left="1776" w:hanging="420"/>
      </w:pPr>
      <w:rPr>
        <w:rFonts w:hint="eastAsia" w:cs="Times New Roman"/>
      </w:rPr>
    </w:lvl>
    <w:lvl w:ilvl="4" w:tentative="0">
      <w:start w:val="1"/>
      <w:numFmt w:val="lowerLetter"/>
      <w:lvlText w:val="%5)"/>
      <w:lvlJc w:val="left"/>
      <w:pPr>
        <w:ind w:left="2196" w:hanging="420"/>
      </w:pPr>
      <w:rPr>
        <w:rFonts w:hint="eastAsia" w:cs="Times New Roman"/>
      </w:rPr>
    </w:lvl>
    <w:lvl w:ilvl="5" w:tentative="0">
      <w:start w:val="1"/>
      <w:numFmt w:val="lowerRoman"/>
      <w:lvlText w:val="%6."/>
      <w:lvlJc w:val="right"/>
      <w:pPr>
        <w:ind w:left="2616" w:hanging="420"/>
      </w:pPr>
      <w:rPr>
        <w:rFonts w:hint="eastAsia" w:cs="Times New Roman"/>
      </w:rPr>
    </w:lvl>
    <w:lvl w:ilvl="6" w:tentative="0">
      <w:start w:val="1"/>
      <w:numFmt w:val="decimal"/>
      <w:lvlText w:val="%7."/>
      <w:lvlJc w:val="left"/>
      <w:pPr>
        <w:ind w:left="3036" w:hanging="420"/>
      </w:pPr>
      <w:rPr>
        <w:rFonts w:hint="eastAsia" w:cs="Times New Roman"/>
      </w:rPr>
    </w:lvl>
    <w:lvl w:ilvl="7" w:tentative="0">
      <w:start w:val="1"/>
      <w:numFmt w:val="lowerLetter"/>
      <w:lvlText w:val="%8)"/>
      <w:lvlJc w:val="left"/>
      <w:pPr>
        <w:ind w:left="3456" w:hanging="420"/>
      </w:pPr>
      <w:rPr>
        <w:rFonts w:hint="eastAsia" w:cs="Times New Roman"/>
      </w:rPr>
    </w:lvl>
    <w:lvl w:ilvl="8" w:tentative="0">
      <w:start w:val="1"/>
      <w:numFmt w:val="lowerRoman"/>
      <w:lvlText w:val="%9."/>
      <w:lvlJc w:val="right"/>
      <w:pPr>
        <w:ind w:left="3876" w:hanging="420"/>
      </w:pPr>
      <w:rPr>
        <w:rFonts w:hint="eastAsia" w:cs="Times New Roman"/>
      </w:rPr>
    </w:lvl>
  </w:abstractNum>
  <w:abstractNum w:abstractNumId="4">
    <w:nsid w:val="E468CA5C"/>
    <w:multiLevelType w:val="singleLevel"/>
    <w:tmpl w:val="E468CA5C"/>
    <w:lvl w:ilvl="0" w:tentative="0">
      <w:start w:val="1"/>
      <w:numFmt w:val="decimal"/>
      <w:pStyle w:val="13"/>
      <w:lvlText w:val="%1."/>
      <w:lvlJc w:val="left"/>
      <w:pPr>
        <w:tabs>
          <w:tab w:val="left" w:pos="0"/>
        </w:tabs>
        <w:ind w:left="420" w:leftChars="0" w:hanging="420" w:firstLineChars="0"/>
      </w:pPr>
      <w:rPr>
        <w:rFonts w:hint="default" w:ascii="仿宋_GB2312" w:hAnsi="仿宋_GB2312" w:eastAsia="仿宋_GB2312" w:cs="仿宋_GB2312"/>
        <w:sz w:val="32"/>
        <w:szCs w:val="32"/>
      </w:rPr>
    </w:lvl>
  </w:abstractNum>
  <w:abstractNum w:abstractNumId="5">
    <w:nsid w:val="011A63A8"/>
    <w:multiLevelType w:val="multilevel"/>
    <w:tmpl w:val="011A63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3B116A7"/>
    <w:multiLevelType w:val="multilevel"/>
    <w:tmpl w:val="13B116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643F13D"/>
    <w:multiLevelType w:val="singleLevel"/>
    <w:tmpl w:val="1643F13D"/>
    <w:lvl w:ilvl="0" w:tentative="0">
      <w:start w:val="1"/>
      <w:numFmt w:val="chineseCounting"/>
      <w:pStyle w:val="16"/>
      <w:suff w:val="nothing"/>
      <w:lvlText w:val="第%1条 "/>
      <w:lvlJc w:val="left"/>
      <w:pPr>
        <w:tabs>
          <w:tab w:val="left" w:pos="0"/>
        </w:tabs>
        <w:ind w:left="0" w:firstLine="40"/>
      </w:pPr>
      <w:rPr>
        <w:rFonts w:hint="eastAsia" w:ascii="黑体" w:hAnsi="黑体" w:eastAsia="黑体" w:cs="黑体"/>
        <w:snapToGrid w:val="0"/>
        <w:sz w:val="32"/>
        <w:szCs w:val="28"/>
      </w:rPr>
    </w:lvl>
  </w:abstractNum>
  <w:abstractNum w:abstractNumId="8">
    <w:nsid w:val="37155AA8"/>
    <w:multiLevelType w:val="singleLevel"/>
    <w:tmpl w:val="37155AA8"/>
    <w:lvl w:ilvl="0" w:tentative="0">
      <w:start w:val="1"/>
      <w:numFmt w:val="chineseCounting"/>
      <w:pStyle w:val="15"/>
      <w:suff w:val="nothing"/>
      <w:lvlText w:val="第%1章  "/>
      <w:lvlJc w:val="left"/>
      <w:pPr>
        <w:ind w:left="0" w:firstLine="420"/>
      </w:pPr>
      <w:rPr>
        <w:rFonts w:hint="eastAsia" w:ascii="黑体" w:hAnsi="黑体" w:eastAsia="黑体" w:cs="黑体"/>
        <w:snapToGrid w:val="0"/>
        <w:sz w:val="32"/>
        <w:szCs w:val="32"/>
      </w:rPr>
    </w:lvl>
  </w:abstractNum>
  <w:abstractNum w:abstractNumId="9">
    <w:nsid w:val="5526AE6F"/>
    <w:multiLevelType w:val="singleLevel"/>
    <w:tmpl w:val="5526AE6F"/>
    <w:lvl w:ilvl="0" w:tentative="0">
      <w:start w:val="1"/>
      <w:numFmt w:val="chineseCounting"/>
      <w:pStyle w:val="25"/>
      <w:suff w:val="nothing"/>
      <w:lvlText w:val="第%1条 "/>
      <w:lvlJc w:val="left"/>
      <w:pPr>
        <w:tabs>
          <w:tab w:val="left" w:pos="0"/>
        </w:tabs>
        <w:ind w:left="0" w:firstLine="397"/>
      </w:pPr>
      <w:rPr>
        <w:rFonts w:hint="eastAsia" w:ascii="仿宋_GB2312" w:hAnsi="仿宋_GB2312" w:eastAsia="仿宋_GB2312" w:cs="仿宋_GB2312"/>
        <w:b/>
        <w:bCs/>
        <w:sz w:val="32"/>
        <w:szCs w:val="32"/>
      </w:rPr>
    </w:lvl>
  </w:abstractNum>
  <w:abstractNum w:abstractNumId="10">
    <w:nsid w:val="68E63184"/>
    <w:multiLevelType w:val="singleLevel"/>
    <w:tmpl w:val="68E63184"/>
    <w:lvl w:ilvl="0" w:tentative="0">
      <w:start w:val="1"/>
      <w:numFmt w:val="bullet"/>
      <w:lvlText w:val=""/>
      <w:lvlJc w:val="left"/>
      <w:pPr>
        <w:ind w:left="420" w:hanging="420"/>
      </w:pPr>
      <w:rPr>
        <w:rFonts w:hint="default" w:ascii="Wingdings" w:hAnsi="Wingdings"/>
      </w:rPr>
    </w:lvl>
  </w:abstractNum>
  <w:abstractNum w:abstractNumId="11">
    <w:nsid w:val="7026F031"/>
    <w:multiLevelType w:val="singleLevel"/>
    <w:tmpl w:val="7026F031"/>
    <w:lvl w:ilvl="0" w:tentative="0">
      <w:start w:val="10"/>
      <w:numFmt w:val="chineseCounting"/>
      <w:pStyle w:val="20"/>
      <w:suff w:val="nothing"/>
      <w:lvlText w:val="第%1条 "/>
      <w:lvlJc w:val="left"/>
      <w:pPr>
        <w:tabs>
          <w:tab w:val="left" w:pos="420"/>
        </w:tabs>
        <w:ind w:left="0" w:firstLine="1134"/>
      </w:pPr>
      <w:rPr>
        <w:rFonts w:hint="eastAsia" w:ascii="宋体" w:hAnsi="宋体" w:eastAsia="宋体" w:cs="宋体"/>
        <w:sz w:val="32"/>
        <w:szCs w:val="32"/>
      </w:rPr>
    </w:lvl>
  </w:abstractNum>
  <w:abstractNum w:abstractNumId="12">
    <w:nsid w:val="7F56C7F6"/>
    <w:multiLevelType w:val="multilevel"/>
    <w:tmpl w:val="7F56C7F6"/>
    <w:lvl w:ilvl="0" w:tentative="0">
      <w:start w:val="1"/>
      <w:numFmt w:val="chineseCountingThousand"/>
      <w:pStyle w:val="24"/>
      <w:lvlText w:val="第%1编"/>
      <w:lvlJc w:val="left"/>
      <w:pPr>
        <w:ind w:left="420" w:hanging="420"/>
      </w:pPr>
      <w:rPr>
        <w:rFonts w:hint="eastAsia" w:eastAsia="方正小标宋简体"/>
        <w:b w:val="0"/>
        <w:i w:val="0"/>
        <w:sz w:val="28"/>
      </w:rPr>
    </w:lvl>
    <w:lvl w:ilvl="1" w:tentative="0">
      <w:start w:val="1"/>
      <w:numFmt w:val="japaneseCounting"/>
      <w:lvlText w:val="第%2节"/>
      <w:lvlJc w:val="left"/>
      <w:pPr>
        <w:ind w:left="1650" w:hanging="1230"/>
      </w:pPr>
      <w:rPr>
        <w:rFonts w:hint="eastAsia"/>
      </w:rPr>
    </w:lvl>
    <w:lvl w:ilvl="2" w:tentative="0">
      <w:start w:val="1"/>
      <w:numFmt w:val="japaneseCounting"/>
      <w:lvlText w:val="第%3条"/>
      <w:lvlJc w:val="left"/>
      <w:pPr>
        <w:ind w:left="2550" w:hanging="1710"/>
      </w:pPr>
      <w:rPr>
        <w:rFonts w:hint="eastAsia" w:ascii="黑体" w:hAnsi="黑体" w:eastAsia="黑体" w:cs="黑体"/>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4"/>
  </w:num>
  <w:num w:numId="3">
    <w:abstractNumId w:val="8"/>
  </w:num>
  <w:num w:numId="4">
    <w:abstractNumId w:val="7"/>
  </w:num>
  <w:num w:numId="5">
    <w:abstractNumId w:val="0"/>
  </w:num>
  <w:num w:numId="6">
    <w:abstractNumId w:val="11"/>
  </w:num>
  <w:num w:numId="7">
    <w:abstractNumId w:val="3"/>
  </w:num>
  <w:num w:numId="8">
    <w:abstractNumId w:val="1"/>
  </w:num>
  <w:num w:numId="9">
    <w:abstractNumId w:val="12"/>
  </w:num>
  <w:num w:numId="10">
    <w:abstractNumId w:val="9"/>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561A5"/>
    <w:rsid w:val="050218D2"/>
    <w:rsid w:val="053D26C3"/>
    <w:rsid w:val="06AF1225"/>
    <w:rsid w:val="07530445"/>
    <w:rsid w:val="0817032A"/>
    <w:rsid w:val="0B143802"/>
    <w:rsid w:val="0B2E7B40"/>
    <w:rsid w:val="0B8E0484"/>
    <w:rsid w:val="0BE43591"/>
    <w:rsid w:val="0FFB7B71"/>
    <w:rsid w:val="11FF7495"/>
    <w:rsid w:val="125401D1"/>
    <w:rsid w:val="12974860"/>
    <w:rsid w:val="1339143A"/>
    <w:rsid w:val="15743E19"/>
    <w:rsid w:val="16E15D17"/>
    <w:rsid w:val="1701100E"/>
    <w:rsid w:val="18077FDD"/>
    <w:rsid w:val="18BC5A22"/>
    <w:rsid w:val="1B3C59F2"/>
    <w:rsid w:val="1B3C7B57"/>
    <w:rsid w:val="1C9B3CB5"/>
    <w:rsid w:val="1D975A20"/>
    <w:rsid w:val="1E897F83"/>
    <w:rsid w:val="24043C79"/>
    <w:rsid w:val="243552C1"/>
    <w:rsid w:val="24B16988"/>
    <w:rsid w:val="25195642"/>
    <w:rsid w:val="26AE090E"/>
    <w:rsid w:val="270D0B99"/>
    <w:rsid w:val="2C1E457D"/>
    <w:rsid w:val="2D032F08"/>
    <w:rsid w:val="2D033275"/>
    <w:rsid w:val="2E967601"/>
    <w:rsid w:val="300F742A"/>
    <w:rsid w:val="306020EA"/>
    <w:rsid w:val="310B0E1C"/>
    <w:rsid w:val="32C618D0"/>
    <w:rsid w:val="330C2C28"/>
    <w:rsid w:val="332960E2"/>
    <w:rsid w:val="33585416"/>
    <w:rsid w:val="335E701B"/>
    <w:rsid w:val="33C17127"/>
    <w:rsid w:val="367C3B0D"/>
    <w:rsid w:val="3B53719F"/>
    <w:rsid w:val="3C3E70A2"/>
    <w:rsid w:val="3DFC400E"/>
    <w:rsid w:val="40AD6F2F"/>
    <w:rsid w:val="40F95568"/>
    <w:rsid w:val="41E101B4"/>
    <w:rsid w:val="42DB0A3A"/>
    <w:rsid w:val="44EC1692"/>
    <w:rsid w:val="47DE7D56"/>
    <w:rsid w:val="48BF55F0"/>
    <w:rsid w:val="4A4C671D"/>
    <w:rsid w:val="4AFE7094"/>
    <w:rsid w:val="4C0810EA"/>
    <w:rsid w:val="4C47760D"/>
    <w:rsid w:val="4C511F9A"/>
    <w:rsid w:val="4DCD5B48"/>
    <w:rsid w:val="4DE20B60"/>
    <w:rsid w:val="502674E0"/>
    <w:rsid w:val="502F3D92"/>
    <w:rsid w:val="508C3042"/>
    <w:rsid w:val="51947FD8"/>
    <w:rsid w:val="536F4014"/>
    <w:rsid w:val="53E807C4"/>
    <w:rsid w:val="549C264A"/>
    <w:rsid w:val="57573FF4"/>
    <w:rsid w:val="58EE2A37"/>
    <w:rsid w:val="5C0B5CEF"/>
    <w:rsid w:val="5CDB098E"/>
    <w:rsid w:val="6016370D"/>
    <w:rsid w:val="64CF3C3A"/>
    <w:rsid w:val="64F00424"/>
    <w:rsid w:val="689C303D"/>
    <w:rsid w:val="69480F26"/>
    <w:rsid w:val="69E93934"/>
    <w:rsid w:val="6BE0693A"/>
    <w:rsid w:val="70BA33E9"/>
    <w:rsid w:val="74462FD9"/>
    <w:rsid w:val="74D93580"/>
    <w:rsid w:val="75FA09B0"/>
    <w:rsid w:val="77E535FC"/>
    <w:rsid w:val="793F1D8E"/>
    <w:rsid w:val="7AEE4207"/>
    <w:rsid w:val="7C7C5AEB"/>
    <w:rsid w:val="7E387ABD"/>
    <w:rsid w:val="7E9B5B44"/>
    <w:rsid w:val="7F35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qFormat/>
    <w:uiPriority w:val="0"/>
    <w:pPr>
      <w:spacing w:after="120"/>
      <w:ind w:left="20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tabs>
        <w:tab w:val="left" w:pos="360"/>
        <w:tab w:val="left" w:pos="525"/>
      </w:tabs>
      <w:autoSpaceDE w:val="0"/>
      <w:autoSpaceDN w:val="0"/>
      <w:ind w:firstLine="420" w:firstLineChars="200"/>
      <w:jc w:val="left"/>
    </w:pPr>
    <w:rPr>
      <w:rFonts w:ascii="宋体" w:hAnsi="宋体" w:cs="宋体"/>
      <w:kern w:val="0"/>
      <w:sz w:val="22"/>
      <w:szCs w:val="22"/>
      <w:lang w:val="zh-CN" w:bidi="zh-CN"/>
    </w:rPr>
  </w:style>
  <w:style w:type="character" w:styleId="8">
    <w:name w:val="Hyperlink"/>
    <w:basedOn w:val="7"/>
    <w:qFormat/>
    <w:uiPriority w:val="0"/>
    <w:rPr>
      <w:color w:val="0000FF"/>
      <w:u w:val="single"/>
    </w:rPr>
  </w:style>
  <w:style w:type="paragraph" w:customStyle="1" w:styleId="9">
    <w:name w:val="正文样式"/>
    <w:qFormat/>
    <w:uiPriority w:val="0"/>
    <w:pPr>
      <w:tabs>
        <w:tab w:val="left" w:pos="840"/>
      </w:tabs>
      <w:adjustRightInd w:val="0"/>
      <w:snapToGrid w:val="0"/>
      <w:spacing w:line="560" w:lineRule="exact"/>
      <w:ind w:firstLine="854" w:firstLineChars="200"/>
    </w:pPr>
    <w:rPr>
      <w:rFonts w:ascii="仿宋_GB2312" w:hAnsi="仿宋_GB2312" w:eastAsia="仿宋_GB2312" w:cstheme="minorBidi"/>
      <w:sz w:val="32"/>
    </w:rPr>
  </w:style>
  <w:style w:type="paragraph" w:customStyle="1" w:styleId="10">
    <w:name w:val="正文样式1"/>
    <w:next w:val="2"/>
    <w:qFormat/>
    <w:uiPriority w:val="0"/>
    <w:pPr>
      <w:numPr>
        <w:ilvl w:val="0"/>
        <w:numId w:val="1"/>
      </w:numPr>
      <w:tabs>
        <w:tab w:val="left" w:pos="0"/>
        <w:tab w:val="left" w:pos="840"/>
        <w:tab w:val="clear" w:pos="420"/>
      </w:tabs>
      <w:adjustRightInd w:val="0"/>
      <w:snapToGrid w:val="0"/>
      <w:spacing w:line="600" w:lineRule="exact"/>
      <w:ind w:firstLine="854" w:firstLineChars="200"/>
      <w:jc w:val="both"/>
    </w:pPr>
    <w:rPr>
      <w:rFonts w:ascii="Calibri" w:hAnsi="Calibri" w:eastAsia="仿宋_GB2312" w:cstheme="minorBidi"/>
      <w:sz w:val="32"/>
    </w:rPr>
  </w:style>
  <w:style w:type="paragraph" w:customStyle="1" w:styleId="11">
    <w:name w:val="zw"/>
    <w:basedOn w:val="1"/>
    <w:qFormat/>
    <w:uiPriority w:val="0"/>
    <w:pPr>
      <w:adjustRightInd w:val="0"/>
      <w:snapToGrid w:val="0"/>
      <w:spacing w:line="600" w:lineRule="exact"/>
      <w:ind w:firstLine="854" w:firstLineChars="200"/>
    </w:pPr>
    <w:rPr>
      <w:rFonts w:eastAsia="仿宋_GB2312" w:asciiTheme="minorAscii" w:hAnsiTheme="minorAscii"/>
      <w:sz w:val="32"/>
      <w:szCs w:val="22"/>
    </w:rPr>
  </w:style>
  <w:style w:type="paragraph" w:customStyle="1" w:styleId="12">
    <w:name w:val="样式1"/>
    <w:basedOn w:val="10"/>
    <w:qFormat/>
    <w:uiPriority w:val="0"/>
    <w:pPr>
      <w:tabs>
        <w:tab w:val="clear" w:pos="0"/>
      </w:tabs>
    </w:pPr>
  </w:style>
  <w:style w:type="paragraph" w:customStyle="1" w:styleId="13">
    <w:name w:val="前言正文"/>
    <w:qFormat/>
    <w:uiPriority w:val="0"/>
    <w:pPr>
      <w:numPr>
        <w:ilvl w:val="0"/>
        <w:numId w:val="2"/>
      </w:numPr>
      <w:adjustRightInd w:val="0"/>
      <w:snapToGrid w:val="0"/>
      <w:spacing w:line="600" w:lineRule="exact"/>
      <w:ind w:firstLine="640" w:firstLineChars="200"/>
    </w:pPr>
    <w:rPr>
      <w:rFonts w:eastAsia="仿宋_GB2312" w:asciiTheme="minorAscii" w:hAnsiTheme="minorAscii" w:cstheme="minorBidi"/>
      <w:sz w:val="32"/>
    </w:rPr>
  </w:style>
  <w:style w:type="paragraph" w:customStyle="1" w:styleId="14">
    <w:name w:val="节标题"/>
    <w:qFormat/>
    <w:uiPriority w:val="0"/>
    <w:pPr>
      <w:adjustRightInd w:val="0"/>
      <w:snapToGrid w:val="0"/>
      <w:spacing w:after="100" w:afterLines="100" w:line="600" w:lineRule="exact"/>
      <w:jc w:val="center"/>
      <w:outlineLvl w:val="0"/>
    </w:pPr>
    <w:rPr>
      <w:rFonts w:ascii="Times New Roman" w:hAnsi="Times New Roman" w:eastAsia="方正小标宋简体" w:cstheme="minorBidi"/>
      <w:sz w:val="44"/>
    </w:rPr>
  </w:style>
  <w:style w:type="paragraph" w:customStyle="1" w:styleId="15">
    <w:name w:val="章标题"/>
    <w:qFormat/>
    <w:uiPriority w:val="0"/>
    <w:pPr>
      <w:numPr>
        <w:ilvl w:val="0"/>
        <w:numId w:val="3"/>
      </w:numPr>
      <w:adjustRightInd w:val="0"/>
      <w:snapToGrid w:val="0"/>
      <w:spacing w:before="50" w:beforeLines="50" w:after="50" w:afterLines="50" w:line="560" w:lineRule="exact"/>
      <w:jc w:val="center"/>
      <w:outlineLvl w:val="1"/>
    </w:pPr>
    <w:rPr>
      <w:rFonts w:ascii="黑体" w:hAnsi="黑体" w:eastAsia="黑体" w:cs="黑体"/>
      <w:sz w:val="32"/>
      <w:szCs w:val="32"/>
    </w:rPr>
  </w:style>
  <w:style w:type="paragraph" w:customStyle="1" w:styleId="16">
    <w:name w:val="条目录"/>
    <w:basedOn w:val="17"/>
    <w:next w:val="18"/>
    <w:link w:val="19"/>
    <w:qFormat/>
    <w:uiPriority w:val="0"/>
    <w:pPr>
      <w:numPr>
        <w:numId w:val="4"/>
      </w:numPr>
      <w:tabs>
        <w:tab w:val="left" w:pos="0"/>
      </w:tabs>
      <w:spacing w:line="560" w:lineRule="exact"/>
      <w:ind w:firstLine="560"/>
      <w:jc w:val="both"/>
    </w:pPr>
  </w:style>
  <w:style w:type="paragraph" w:customStyle="1" w:styleId="17">
    <w:name w:val="条编号"/>
    <w:basedOn w:val="1"/>
    <w:qFormat/>
    <w:uiPriority w:val="0"/>
    <w:pPr>
      <w:numPr>
        <w:ilvl w:val="0"/>
        <w:numId w:val="5"/>
      </w:numPr>
      <w:adjustRightInd w:val="0"/>
      <w:snapToGrid w:val="0"/>
      <w:spacing w:line="600" w:lineRule="exact"/>
      <w:ind w:firstLine="640" w:firstLineChars="200"/>
      <w:pPrChange w:id="0" w:author="陈小明" w:date="2019-03-27T11:54:00Z">
        <w:pPr>
          <w:widowControl w:val="0"/>
          <w:numPr>
            <w:numId w:val="0"/>
          </w:numPr>
          <w:adjustRightInd w:val="0"/>
          <w:snapToGrid w:val="0"/>
          <w:spacing w:line="600" w:lineRule="exact"/>
          <w:ind w:firstLine="1134"/>
          <w:jc w:val="both"/>
        </w:pPr>
      </w:pPrChange>
    </w:pPr>
    <w:rPr>
      <w:rFonts w:ascii="仿宋_GB2312" w:hAnsi="仿宋_GB2312" w:eastAsia="仿宋_GB2312" w:cs="仿宋_GB2312"/>
      <w:snapToGrid w:val="0"/>
      <w:kern w:val="0"/>
      <w:sz w:val="32"/>
      <w:szCs w:val="32"/>
      <w:rPrChange w:id="1" w:author="流 沙" w:date="2019-03-27T11:54:00Z">
        <w:rPr>
          <w:rFonts w:ascii="仿宋_GB2312" w:hAnsi="仿宋_GB2312" w:eastAsia="仿宋_GB2312" w:cs="仿宋_GB2312"/>
          <w:snapToGrid w:val="0"/>
          <w:sz w:val="32"/>
          <w:szCs w:val="32"/>
          <w:lang w:val="en-US" w:eastAsia="zh-CN" w:bidi="ar-SA"/>
        </w:rPr>
      </w:rPrChange>
    </w:rPr>
  </w:style>
  <w:style w:type="paragraph" w:customStyle="1" w:styleId="18">
    <w:name w:val="文本"/>
    <w:link w:val="27"/>
    <w:qFormat/>
    <w:uiPriority w:val="0"/>
    <w:pPr>
      <w:adjustRightInd w:val="0"/>
      <w:snapToGrid w:val="0"/>
      <w:spacing w:line="560" w:lineRule="exact"/>
      <w:ind w:firstLine="640" w:firstLineChars="200"/>
      <w:jc w:val="both"/>
    </w:pPr>
    <w:rPr>
      <w:rFonts w:ascii="仿宋_GB2312" w:hAnsi="仿宋_GB2312" w:eastAsia="仿宋_GB2312" w:cs="仿宋GB"/>
      <w:sz w:val="32"/>
      <w:szCs w:val="32"/>
    </w:rPr>
  </w:style>
  <w:style w:type="character" w:customStyle="1" w:styleId="19">
    <w:name w:val="条目录 Char"/>
    <w:link w:val="16"/>
    <w:qFormat/>
    <w:uiPriority w:val="0"/>
    <w:rPr>
      <w:rFonts w:ascii="仿宋_GB2312" w:hAnsi="仿宋_GB2312" w:eastAsia="仿宋_GB2312" w:cs="Times New Roman"/>
      <w:sz w:val="32"/>
    </w:rPr>
  </w:style>
  <w:style w:type="paragraph" w:customStyle="1" w:styleId="20">
    <w:name w:val="节目录"/>
    <w:next w:val="1"/>
    <w:qFormat/>
    <w:uiPriority w:val="0"/>
    <w:pPr>
      <w:numPr>
        <w:ilvl w:val="0"/>
        <w:numId w:val="6"/>
      </w:numPr>
      <w:adjustRightInd w:val="0"/>
      <w:snapToGrid w:val="0"/>
      <w:spacing w:line="600" w:lineRule="exact"/>
      <w:ind w:firstLine="640" w:firstLineChars="200"/>
      <w:jc w:val="both"/>
    </w:pPr>
    <w:rPr>
      <w:rFonts w:eastAsia="仿宋_GB2312" w:asciiTheme="minorAscii" w:hAnsiTheme="minorAscii" w:cstheme="minorBidi"/>
      <w:sz w:val="32"/>
    </w:rPr>
  </w:style>
  <w:style w:type="paragraph" w:customStyle="1" w:styleId="21">
    <w:name w:val="附件标题"/>
    <w:basedOn w:val="1"/>
    <w:qFormat/>
    <w:uiPriority w:val="0"/>
    <w:pPr>
      <w:adjustRightInd w:val="0"/>
      <w:snapToGrid w:val="0"/>
      <w:spacing w:before="50" w:beforeLines="50" w:after="50" w:afterLines="50" w:line="600" w:lineRule="exact"/>
      <w:jc w:val="center"/>
    </w:pPr>
    <w:rPr>
      <w:rFonts w:ascii="黑体" w:hAnsi="黑体" w:eastAsia="黑体" w:cs="黑体"/>
      <w:sz w:val="32"/>
      <w:szCs w:val="32"/>
    </w:rPr>
  </w:style>
  <w:style w:type="paragraph" w:customStyle="1" w:styleId="22">
    <w:name w:val="章样式"/>
    <w:basedOn w:val="1"/>
    <w:qFormat/>
    <w:uiPriority w:val="0"/>
    <w:pPr>
      <w:numPr>
        <w:ilvl w:val="0"/>
        <w:numId w:val="7"/>
      </w:numPr>
      <w:adjustRightInd w:val="0"/>
      <w:snapToGrid w:val="0"/>
      <w:spacing w:before="100" w:beforeLines="100" w:after="100" w:afterLines="100" w:line="560" w:lineRule="exact"/>
      <w:ind w:left="0" w:firstLine="0" w:firstLineChars="0"/>
      <w:jc w:val="center"/>
      <w:outlineLvl w:val="1"/>
    </w:pPr>
    <w:rPr>
      <w:rFonts w:ascii="黑体" w:hAnsi="黑体" w:eastAsia="黑体" w:cs="Times New Roman"/>
      <w:sz w:val="32"/>
    </w:rPr>
  </w:style>
  <w:style w:type="paragraph" w:customStyle="1" w:styleId="23">
    <w:name w:val="节样式"/>
    <w:basedOn w:val="1"/>
    <w:qFormat/>
    <w:uiPriority w:val="0"/>
    <w:pPr>
      <w:numPr>
        <w:ilvl w:val="1"/>
        <w:numId w:val="8"/>
      </w:numPr>
      <w:spacing w:before="50" w:beforeLines="50" w:after="50" w:afterLines="50" w:line="560" w:lineRule="exact"/>
      <w:ind w:left="0" w:firstLine="6"/>
      <w:jc w:val="center"/>
      <w:outlineLvl w:val="1"/>
    </w:pPr>
    <w:rPr>
      <w:rFonts w:ascii="宋体" w:hAnsi="宋体" w:eastAsia="宋体" w:cs="Times New Roman"/>
      <w:b/>
      <w:sz w:val="32"/>
      <w:szCs w:val="28"/>
    </w:rPr>
  </w:style>
  <w:style w:type="paragraph" w:customStyle="1" w:styleId="24">
    <w:name w:val="编样式"/>
    <w:basedOn w:val="1"/>
    <w:qFormat/>
    <w:uiPriority w:val="0"/>
    <w:pPr>
      <w:numPr>
        <w:ilvl w:val="0"/>
        <w:numId w:val="9"/>
      </w:numPr>
      <w:topLinePunct/>
      <w:adjustRightInd w:val="0"/>
      <w:spacing w:before="150" w:beforeLines="150" w:after="150" w:afterLines="150" w:line="560" w:lineRule="exact"/>
      <w:jc w:val="center"/>
      <w:outlineLvl w:val="0"/>
    </w:pPr>
    <w:rPr>
      <w:rFonts w:ascii="方正小标宋简体" w:hAnsi="方正小标宋简体" w:eastAsia="方正小标宋简体" w:cs="Times New Roman"/>
      <w:kern w:val="0"/>
      <w:sz w:val="32"/>
      <w:szCs w:val="24"/>
    </w:rPr>
  </w:style>
  <w:style w:type="paragraph" w:customStyle="1" w:styleId="25">
    <w:name w:val="条标题"/>
    <w:basedOn w:val="1"/>
    <w:qFormat/>
    <w:uiPriority w:val="0"/>
    <w:pPr>
      <w:numPr>
        <w:ilvl w:val="0"/>
        <w:numId w:val="10"/>
      </w:numPr>
      <w:adjustRightInd w:val="0"/>
      <w:snapToGrid w:val="0"/>
      <w:spacing w:line="600" w:lineRule="exact"/>
      <w:ind w:firstLine="880" w:firstLineChars="200"/>
    </w:pPr>
    <w:rPr>
      <w:rFonts w:eastAsia="仿宋_GB2312" w:asciiTheme="minorAscii" w:hAnsiTheme="minorAscii"/>
      <w:sz w:val="32"/>
    </w:rPr>
  </w:style>
  <w:style w:type="paragraph" w:customStyle="1" w:styleId="26">
    <w:name w:val="公文样式-文件标题"/>
    <w:basedOn w:val="1"/>
    <w:next w:val="2"/>
    <w:qFormat/>
    <w:uiPriority w:val="0"/>
    <w:pPr>
      <w:keepNext w:val="0"/>
      <w:keepLines w:val="0"/>
      <w:widowControl/>
      <w:suppressLineNumbers w:val="0"/>
      <w:adjustRightInd w:val="0"/>
      <w:snapToGrid w:val="0"/>
      <w:spacing w:before="0" w:beforeAutospacing="0" w:afterAutospacing="0" w:line="560" w:lineRule="exact"/>
      <w:ind w:left="0" w:right="0" w:firstLine="0" w:firstLineChars="0"/>
      <w:jc w:val="center"/>
    </w:pPr>
    <w:rPr>
      <w:rFonts w:hint="eastAsia" w:ascii="方正小标宋简体" w:hAnsi="方正小标宋简体" w:eastAsia="方正小标宋简体" w:cs="方正小标宋简体"/>
      <w:sz w:val="44"/>
      <w:szCs w:val="44"/>
      <w:lang w:bidi="ar"/>
    </w:rPr>
  </w:style>
  <w:style w:type="character" w:customStyle="1" w:styleId="27">
    <w:name w:val="文本 Char"/>
    <w:link w:val="18"/>
    <w:qFormat/>
    <w:uiPriority w:val="0"/>
    <w:rPr>
      <w:rFonts w:ascii="仿宋_GB2312" w:hAnsi="仿宋_GB2312" w:eastAsia="仿宋_GB2312" w:cs="仿宋GB"/>
      <w:sz w:val="32"/>
      <w:szCs w:val="32"/>
    </w:rPr>
  </w:style>
  <w:style w:type="table" w:customStyle="1" w:styleId="28">
    <w:name w:val="网格型2"/>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2022-02-15T09:08:00Z</dcterms:created>
  <dc:creator>陈小明</dc:creator>
  <cp:lastModifiedBy>陈小明</cp:lastModifiedBy>
  <cp:lastPrinted>2022-02-16T02:42:00Z</cp:lastPrinted>
  <dcterms:modified xsi:type="dcterms:W3CDTF">2022-02-17T09:46:35Z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